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2B" w:rsidRPr="00391C86" w:rsidRDefault="00C95041" w:rsidP="00C95041">
      <w:pPr>
        <w:rPr>
          <w:rFonts w:ascii="Times New Roman" w:hAnsi="Times New Roman" w:cs="Times New Roman"/>
          <w:b/>
          <w:color w:val="000000" w:themeColor="text1"/>
          <w:sz w:val="24"/>
          <w:szCs w:val="24"/>
        </w:rPr>
      </w:pPr>
      <w:bookmarkStart w:id="0" w:name="_GoBack"/>
      <w:bookmarkEnd w:id="0"/>
      <w:r w:rsidRPr="00391C86">
        <w:rPr>
          <w:rFonts w:ascii="Times New Roman" w:hAnsi="Times New Roman" w:cs="Times New Roman"/>
          <w:b/>
          <w:color w:val="000000" w:themeColor="text1"/>
          <w:sz w:val="24"/>
          <w:szCs w:val="24"/>
        </w:rPr>
        <w:tab/>
      </w:r>
      <w:r w:rsidRPr="00391C86">
        <w:rPr>
          <w:rFonts w:ascii="Times New Roman" w:hAnsi="Times New Roman" w:cs="Times New Roman"/>
          <w:b/>
          <w:color w:val="000000" w:themeColor="text1"/>
          <w:sz w:val="24"/>
          <w:szCs w:val="24"/>
        </w:rPr>
        <w:tab/>
      </w:r>
      <w:r w:rsidRPr="00391C86">
        <w:rPr>
          <w:rFonts w:ascii="Times New Roman" w:hAnsi="Times New Roman" w:cs="Times New Roman"/>
          <w:b/>
          <w:color w:val="000000" w:themeColor="text1"/>
          <w:sz w:val="24"/>
          <w:szCs w:val="24"/>
        </w:rPr>
        <w:tab/>
      </w:r>
      <w:r w:rsidRPr="00391C86">
        <w:rPr>
          <w:rFonts w:ascii="Times New Roman" w:hAnsi="Times New Roman" w:cs="Times New Roman"/>
          <w:b/>
          <w:color w:val="000000" w:themeColor="text1"/>
          <w:sz w:val="24"/>
          <w:szCs w:val="24"/>
        </w:rPr>
        <w:tab/>
      </w:r>
      <w:r w:rsidRPr="00391C86">
        <w:rPr>
          <w:rFonts w:ascii="Times New Roman" w:hAnsi="Times New Roman" w:cs="Times New Roman"/>
          <w:b/>
          <w:color w:val="000000" w:themeColor="text1"/>
          <w:sz w:val="24"/>
          <w:szCs w:val="24"/>
        </w:rPr>
        <w:tab/>
      </w:r>
      <w:r w:rsidRPr="00391C86">
        <w:rPr>
          <w:rFonts w:ascii="Times New Roman" w:hAnsi="Times New Roman" w:cs="Times New Roman"/>
          <w:b/>
          <w:color w:val="000000" w:themeColor="text1"/>
          <w:sz w:val="24"/>
          <w:szCs w:val="24"/>
        </w:rPr>
        <w:tab/>
      </w:r>
      <w:r w:rsidRPr="00391C86">
        <w:rPr>
          <w:rFonts w:ascii="Times New Roman" w:hAnsi="Times New Roman" w:cs="Times New Roman"/>
          <w:b/>
          <w:color w:val="000000" w:themeColor="text1"/>
          <w:sz w:val="24"/>
          <w:szCs w:val="24"/>
        </w:rPr>
        <w:tab/>
      </w:r>
      <w:r w:rsidRPr="00391C86">
        <w:rPr>
          <w:rFonts w:ascii="Times New Roman" w:hAnsi="Times New Roman" w:cs="Times New Roman"/>
          <w:b/>
          <w:color w:val="000000" w:themeColor="text1"/>
          <w:sz w:val="24"/>
          <w:szCs w:val="24"/>
        </w:rPr>
        <w:tab/>
      </w:r>
      <w:r w:rsidR="00A1032B" w:rsidRPr="00391C86">
        <w:rPr>
          <w:rFonts w:ascii="Times New Roman" w:hAnsi="Times New Roman" w:cs="Times New Roman"/>
          <w:b/>
          <w:color w:val="000000" w:themeColor="text1"/>
          <w:sz w:val="24"/>
          <w:szCs w:val="24"/>
        </w:rPr>
        <w:t>Tarih : ... / ... / …</w:t>
      </w:r>
    </w:p>
    <w:p w:rsidR="00385331" w:rsidRPr="00391C86" w:rsidRDefault="009B76F2" w:rsidP="00A1032B">
      <w:pPr>
        <w:jc w:val="center"/>
        <w:rPr>
          <w:rFonts w:ascii="Times New Roman" w:eastAsia="Calibri" w:hAnsi="Times New Roman" w:cs="Times New Roman"/>
          <w:b/>
          <w:color w:val="000000" w:themeColor="text1"/>
          <w:sz w:val="24"/>
          <w:szCs w:val="24"/>
        </w:rPr>
      </w:pPr>
      <w:r w:rsidRPr="00391C86">
        <w:rPr>
          <w:rFonts w:ascii="Times New Roman" w:eastAsia="Calibri" w:hAnsi="Times New Roman" w:cs="Times New Roman"/>
          <w:b/>
          <w:color w:val="000000" w:themeColor="text1"/>
          <w:sz w:val="24"/>
          <w:szCs w:val="24"/>
        </w:rPr>
        <w:t>TAŞIT</w:t>
      </w:r>
      <w:r w:rsidR="002E0808" w:rsidRPr="00391C86">
        <w:rPr>
          <w:rFonts w:ascii="Times New Roman" w:eastAsia="Calibri" w:hAnsi="Times New Roman" w:cs="Times New Roman"/>
          <w:b/>
          <w:color w:val="000000" w:themeColor="text1"/>
          <w:sz w:val="24"/>
          <w:szCs w:val="24"/>
        </w:rPr>
        <w:t xml:space="preserve"> KREDİSİ</w:t>
      </w:r>
      <w:r w:rsidR="00385331" w:rsidRPr="00391C86">
        <w:rPr>
          <w:rFonts w:ascii="Times New Roman" w:eastAsia="Calibri" w:hAnsi="Times New Roman" w:cs="Times New Roman"/>
          <w:b/>
          <w:color w:val="000000" w:themeColor="text1"/>
          <w:sz w:val="24"/>
          <w:szCs w:val="24"/>
        </w:rPr>
        <w:t xml:space="preserve"> </w:t>
      </w:r>
      <w:r w:rsidR="00B9251F" w:rsidRPr="00391C86">
        <w:rPr>
          <w:rFonts w:ascii="Times New Roman" w:eastAsia="Calibri" w:hAnsi="Times New Roman" w:cs="Times New Roman"/>
          <w:b/>
          <w:color w:val="000000" w:themeColor="text1"/>
          <w:sz w:val="24"/>
          <w:szCs w:val="24"/>
        </w:rPr>
        <w:t xml:space="preserve">ÜRÜN </w:t>
      </w:r>
      <w:r w:rsidR="00385331" w:rsidRPr="00391C86">
        <w:rPr>
          <w:rFonts w:ascii="Times New Roman" w:eastAsia="Calibri" w:hAnsi="Times New Roman" w:cs="Times New Roman"/>
          <w:b/>
          <w:color w:val="000000" w:themeColor="text1"/>
          <w:sz w:val="24"/>
          <w:szCs w:val="24"/>
        </w:rPr>
        <w:t>BİLGİ FORMU</w:t>
      </w:r>
    </w:p>
    <w:p w:rsidR="002E0808" w:rsidRPr="00391C86" w:rsidRDefault="002E0808">
      <w:pPr>
        <w:rPr>
          <w:rFonts w:ascii="Times New Roman" w:hAnsi="Times New Roman" w:cs="Times New Roman"/>
          <w:b/>
          <w:color w:val="000000" w:themeColor="text1"/>
          <w:sz w:val="24"/>
          <w:szCs w:val="24"/>
        </w:rPr>
      </w:pPr>
      <w:r w:rsidRPr="00391C86">
        <w:rPr>
          <w:rFonts w:ascii="Times New Roman" w:hAnsi="Times New Roman" w:cs="Times New Roman"/>
          <w:b/>
          <w:color w:val="000000" w:themeColor="text1"/>
          <w:sz w:val="24"/>
          <w:szCs w:val="24"/>
        </w:rPr>
        <w:t xml:space="preserve">ÜRÜNE AİT </w:t>
      </w:r>
      <w:r w:rsidR="00CB58E8" w:rsidRPr="00391C86">
        <w:rPr>
          <w:rFonts w:ascii="Times New Roman" w:hAnsi="Times New Roman" w:cs="Times New Roman"/>
          <w:b/>
          <w:color w:val="000000" w:themeColor="text1"/>
          <w:sz w:val="24"/>
          <w:szCs w:val="24"/>
        </w:rPr>
        <w:t>BİLGİLER:</w:t>
      </w:r>
      <w:r w:rsidR="00385331" w:rsidRPr="00391C86">
        <w:rPr>
          <w:rFonts w:ascii="Times New Roman" w:hAnsi="Times New Roman" w:cs="Times New Roman"/>
          <w:b/>
          <w:color w:val="000000" w:themeColor="text1"/>
          <w:sz w:val="24"/>
          <w:szCs w:val="24"/>
        </w:rPr>
        <w:t xml:space="preserve"> </w:t>
      </w:r>
    </w:p>
    <w:tbl>
      <w:tblPr>
        <w:tblStyle w:val="TableGrid"/>
        <w:tblW w:w="0" w:type="auto"/>
        <w:tblLook w:val="04A0" w:firstRow="1" w:lastRow="0" w:firstColumn="1" w:lastColumn="0" w:noHBand="0" w:noVBand="1"/>
      </w:tblPr>
      <w:tblGrid>
        <w:gridCol w:w="4606"/>
        <w:gridCol w:w="4606"/>
      </w:tblGrid>
      <w:tr w:rsidR="003732F4" w:rsidRPr="00391C86" w:rsidTr="002E0808">
        <w:tc>
          <w:tcPr>
            <w:tcW w:w="4606" w:type="dxa"/>
          </w:tcPr>
          <w:p w:rsidR="002E0808" w:rsidRPr="00391C86" w:rsidRDefault="002E0808">
            <w:pPr>
              <w:rPr>
                <w:rFonts w:ascii="Times New Roman" w:hAnsi="Times New Roman" w:cs="Times New Roman"/>
                <w:b/>
                <w:color w:val="000000" w:themeColor="text1"/>
                <w:sz w:val="24"/>
                <w:szCs w:val="24"/>
              </w:rPr>
            </w:pPr>
            <w:r w:rsidRPr="00391C86">
              <w:rPr>
                <w:rFonts w:ascii="Times New Roman" w:hAnsi="Times New Roman" w:cs="Times New Roman"/>
                <w:b/>
                <w:color w:val="000000" w:themeColor="text1"/>
                <w:sz w:val="24"/>
                <w:szCs w:val="24"/>
              </w:rPr>
              <w:t>Ürünün Adı/ Tanımı</w:t>
            </w:r>
          </w:p>
        </w:tc>
        <w:tc>
          <w:tcPr>
            <w:tcW w:w="4606" w:type="dxa"/>
          </w:tcPr>
          <w:p w:rsidR="002E0808" w:rsidRPr="00391C86" w:rsidRDefault="002E0808">
            <w:pPr>
              <w:rPr>
                <w:rFonts w:ascii="Times New Roman" w:hAnsi="Times New Roman" w:cs="Times New Roman"/>
                <w:b/>
                <w:color w:val="000000" w:themeColor="text1"/>
                <w:sz w:val="24"/>
                <w:szCs w:val="24"/>
              </w:rPr>
            </w:pPr>
            <w:r w:rsidRPr="00391C86">
              <w:rPr>
                <w:rFonts w:ascii="Times New Roman" w:hAnsi="Times New Roman" w:cs="Times New Roman"/>
                <w:b/>
                <w:color w:val="000000" w:themeColor="text1"/>
                <w:sz w:val="24"/>
                <w:szCs w:val="24"/>
              </w:rPr>
              <w:t>TAŞIT KREDİSİ</w:t>
            </w:r>
          </w:p>
        </w:tc>
      </w:tr>
      <w:tr w:rsidR="003732F4" w:rsidRPr="00391C86" w:rsidTr="002E0808">
        <w:tc>
          <w:tcPr>
            <w:tcW w:w="4606" w:type="dxa"/>
          </w:tcPr>
          <w:p w:rsidR="002E0808" w:rsidRPr="00391C86" w:rsidRDefault="002E0808">
            <w:pPr>
              <w:rPr>
                <w:rFonts w:ascii="Times New Roman" w:hAnsi="Times New Roman" w:cs="Times New Roman"/>
                <w:b/>
                <w:color w:val="000000" w:themeColor="text1"/>
                <w:sz w:val="24"/>
                <w:szCs w:val="24"/>
              </w:rPr>
            </w:pPr>
            <w:r w:rsidRPr="00391C86">
              <w:rPr>
                <w:rFonts w:ascii="Times New Roman" w:hAnsi="Times New Roman" w:cs="Times New Roman"/>
                <w:b/>
                <w:color w:val="000000" w:themeColor="text1"/>
                <w:sz w:val="24"/>
                <w:szCs w:val="24"/>
              </w:rPr>
              <w:t>Süresi (Vadesi)</w:t>
            </w:r>
          </w:p>
        </w:tc>
        <w:tc>
          <w:tcPr>
            <w:tcW w:w="4606" w:type="dxa"/>
          </w:tcPr>
          <w:p w:rsidR="002E0808" w:rsidRPr="00391C86" w:rsidRDefault="002E0808">
            <w:pPr>
              <w:rPr>
                <w:rFonts w:ascii="Times New Roman" w:hAnsi="Times New Roman" w:cs="Times New Roman"/>
                <w:b/>
                <w:color w:val="000000" w:themeColor="text1"/>
                <w:sz w:val="24"/>
                <w:szCs w:val="24"/>
              </w:rPr>
            </w:pPr>
          </w:p>
        </w:tc>
      </w:tr>
      <w:tr w:rsidR="002E0808" w:rsidRPr="00391C86" w:rsidTr="002E0808">
        <w:tc>
          <w:tcPr>
            <w:tcW w:w="4606" w:type="dxa"/>
          </w:tcPr>
          <w:p w:rsidR="002E0808" w:rsidRPr="00391C86" w:rsidRDefault="002E0808">
            <w:pPr>
              <w:rPr>
                <w:rFonts w:ascii="Times New Roman" w:hAnsi="Times New Roman" w:cs="Times New Roman"/>
                <w:b/>
                <w:color w:val="000000" w:themeColor="text1"/>
                <w:sz w:val="24"/>
                <w:szCs w:val="24"/>
              </w:rPr>
            </w:pPr>
            <w:r w:rsidRPr="00391C86">
              <w:rPr>
                <w:rFonts w:ascii="Times New Roman" w:hAnsi="Times New Roman" w:cs="Times New Roman"/>
                <w:b/>
                <w:color w:val="000000" w:themeColor="text1"/>
                <w:sz w:val="24"/>
                <w:szCs w:val="24"/>
              </w:rPr>
              <w:t>Kredinin Tutarı</w:t>
            </w:r>
          </w:p>
        </w:tc>
        <w:tc>
          <w:tcPr>
            <w:tcW w:w="4606" w:type="dxa"/>
          </w:tcPr>
          <w:p w:rsidR="002E0808" w:rsidRPr="00391C86" w:rsidRDefault="002E0808">
            <w:pPr>
              <w:rPr>
                <w:rFonts w:ascii="Times New Roman" w:hAnsi="Times New Roman" w:cs="Times New Roman"/>
                <w:b/>
                <w:color w:val="000000" w:themeColor="text1"/>
                <w:sz w:val="24"/>
                <w:szCs w:val="24"/>
              </w:rPr>
            </w:pPr>
          </w:p>
        </w:tc>
      </w:tr>
    </w:tbl>
    <w:p w:rsidR="002E0808" w:rsidRPr="00391C86" w:rsidRDefault="002E0808">
      <w:pPr>
        <w:rPr>
          <w:rFonts w:ascii="Times New Roman" w:hAnsi="Times New Roman" w:cs="Times New Roman"/>
          <w:b/>
          <w:color w:val="000000" w:themeColor="text1"/>
          <w:sz w:val="24"/>
          <w:szCs w:val="24"/>
        </w:rPr>
      </w:pPr>
    </w:p>
    <w:p w:rsidR="00385331" w:rsidRPr="00391C86" w:rsidRDefault="00385331">
      <w:pPr>
        <w:rPr>
          <w:rFonts w:ascii="Times New Roman" w:hAnsi="Times New Roman" w:cs="Times New Roman"/>
          <w:b/>
          <w:color w:val="000000" w:themeColor="text1"/>
          <w:sz w:val="24"/>
          <w:szCs w:val="24"/>
        </w:rPr>
      </w:pPr>
      <w:r w:rsidRPr="00391C86">
        <w:rPr>
          <w:rFonts w:ascii="Times New Roman" w:hAnsi="Times New Roman" w:cs="Times New Roman"/>
          <w:b/>
          <w:color w:val="000000" w:themeColor="text1"/>
          <w:sz w:val="24"/>
          <w:szCs w:val="24"/>
        </w:rPr>
        <w:t>TAHSİL EDİLECEK ÜCRET,</w:t>
      </w:r>
      <w:r w:rsidR="00335AC4" w:rsidRPr="00391C86">
        <w:rPr>
          <w:rFonts w:ascii="Times New Roman" w:hAnsi="Times New Roman" w:cs="Times New Roman"/>
          <w:b/>
          <w:color w:val="000000" w:themeColor="text1"/>
          <w:sz w:val="24"/>
          <w:szCs w:val="24"/>
        </w:rPr>
        <w:t xml:space="preserve"> </w:t>
      </w:r>
      <w:r w:rsidRPr="00391C86">
        <w:rPr>
          <w:rFonts w:ascii="Times New Roman" w:hAnsi="Times New Roman" w:cs="Times New Roman"/>
          <w:b/>
          <w:color w:val="000000" w:themeColor="text1"/>
          <w:sz w:val="24"/>
          <w:szCs w:val="24"/>
        </w:rPr>
        <w:t>MASRAF VE KOMİSYON TUTARLARI :</w:t>
      </w:r>
    </w:p>
    <w:tbl>
      <w:tblPr>
        <w:tblStyle w:val="TableGrid"/>
        <w:tblW w:w="9275" w:type="dxa"/>
        <w:tblLook w:val="04A0" w:firstRow="1" w:lastRow="0" w:firstColumn="1" w:lastColumn="0" w:noHBand="0" w:noVBand="1"/>
      </w:tblPr>
      <w:tblGrid>
        <w:gridCol w:w="2376"/>
        <w:gridCol w:w="1843"/>
        <w:gridCol w:w="2410"/>
        <w:gridCol w:w="2646"/>
      </w:tblGrid>
      <w:tr w:rsidR="003732F4" w:rsidRPr="00391C86" w:rsidTr="002E0808">
        <w:trPr>
          <w:trHeight w:val="273"/>
        </w:trPr>
        <w:tc>
          <w:tcPr>
            <w:tcW w:w="2376" w:type="dxa"/>
          </w:tcPr>
          <w:p w:rsidR="002E0808" w:rsidRPr="00391C86" w:rsidRDefault="002E0808">
            <w:pPr>
              <w:rPr>
                <w:rFonts w:ascii="Times New Roman" w:hAnsi="Times New Roman" w:cs="Times New Roman"/>
                <w:b/>
                <w:color w:val="000000" w:themeColor="text1"/>
                <w:sz w:val="24"/>
                <w:szCs w:val="24"/>
              </w:rPr>
            </w:pPr>
            <w:r w:rsidRPr="00391C86">
              <w:rPr>
                <w:rFonts w:ascii="Times New Roman" w:hAnsi="Times New Roman" w:cs="Times New Roman"/>
                <w:b/>
                <w:color w:val="000000" w:themeColor="text1"/>
                <w:sz w:val="24"/>
                <w:szCs w:val="24"/>
              </w:rPr>
              <w:t>MASRAFIN ADI</w:t>
            </w:r>
          </w:p>
        </w:tc>
        <w:tc>
          <w:tcPr>
            <w:tcW w:w="1843" w:type="dxa"/>
          </w:tcPr>
          <w:p w:rsidR="002E0808" w:rsidRPr="00391C86" w:rsidRDefault="002E0808">
            <w:pPr>
              <w:rPr>
                <w:rFonts w:ascii="Times New Roman" w:hAnsi="Times New Roman" w:cs="Times New Roman"/>
                <w:b/>
                <w:color w:val="000000" w:themeColor="text1"/>
                <w:sz w:val="24"/>
                <w:szCs w:val="24"/>
              </w:rPr>
            </w:pPr>
            <w:r w:rsidRPr="00391C86">
              <w:rPr>
                <w:rFonts w:ascii="Times New Roman" w:hAnsi="Times New Roman" w:cs="Times New Roman"/>
                <w:b/>
                <w:color w:val="000000" w:themeColor="text1"/>
                <w:sz w:val="24"/>
                <w:szCs w:val="24"/>
              </w:rPr>
              <w:t>FAİZ ORANI</w:t>
            </w:r>
          </w:p>
        </w:tc>
        <w:tc>
          <w:tcPr>
            <w:tcW w:w="2410" w:type="dxa"/>
          </w:tcPr>
          <w:p w:rsidR="002E0808" w:rsidRPr="00391C86" w:rsidRDefault="002E0808">
            <w:pPr>
              <w:rPr>
                <w:rFonts w:ascii="Times New Roman" w:hAnsi="Times New Roman" w:cs="Times New Roman"/>
                <w:b/>
                <w:color w:val="000000" w:themeColor="text1"/>
                <w:sz w:val="24"/>
                <w:szCs w:val="24"/>
              </w:rPr>
            </w:pPr>
            <w:r w:rsidRPr="00391C86">
              <w:rPr>
                <w:rFonts w:ascii="Times New Roman" w:hAnsi="Times New Roman" w:cs="Times New Roman"/>
                <w:b/>
                <w:color w:val="000000" w:themeColor="text1"/>
                <w:sz w:val="24"/>
                <w:szCs w:val="24"/>
              </w:rPr>
              <w:t>MASRAF TUTARI</w:t>
            </w:r>
          </w:p>
        </w:tc>
        <w:tc>
          <w:tcPr>
            <w:tcW w:w="2646" w:type="dxa"/>
          </w:tcPr>
          <w:p w:rsidR="002E0808" w:rsidRPr="00391C86" w:rsidRDefault="002E0808" w:rsidP="00604D1F">
            <w:pPr>
              <w:rPr>
                <w:rFonts w:ascii="Times New Roman" w:hAnsi="Times New Roman" w:cs="Times New Roman"/>
                <w:b/>
                <w:color w:val="000000" w:themeColor="text1"/>
                <w:sz w:val="24"/>
                <w:szCs w:val="24"/>
              </w:rPr>
            </w:pPr>
            <w:r w:rsidRPr="00391C86">
              <w:rPr>
                <w:rFonts w:ascii="Times New Roman" w:hAnsi="Times New Roman" w:cs="Times New Roman"/>
                <w:b/>
                <w:color w:val="000000" w:themeColor="text1"/>
                <w:sz w:val="24"/>
                <w:szCs w:val="24"/>
              </w:rPr>
              <w:t>AÇIKLAMA</w:t>
            </w:r>
          </w:p>
        </w:tc>
      </w:tr>
      <w:tr w:rsidR="003732F4" w:rsidRPr="00391C86" w:rsidTr="00C95041">
        <w:trPr>
          <w:trHeight w:val="273"/>
        </w:trPr>
        <w:tc>
          <w:tcPr>
            <w:tcW w:w="2376" w:type="dxa"/>
          </w:tcPr>
          <w:p w:rsidR="001D7806" w:rsidRPr="00391C86" w:rsidRDefault="001D7806" w:rsidP="00876DB7">
            <w:pPr>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Faiz Oranı ( Aylık)</w:t>
            </w:r>
          </w:p>
        </w:tc>
        <w:tc>
          <w:tcPr>
            <w:tcW w:w="1843" w:type="dxa"/>
            <w:vAlign w:val="center"/>
          </w:tcPr>
          <w:p w:rsidR="001D7806" w:rsidRPr="00391C86" w:rsidRDefault="001D7806" w:rsidP="00C95041">
            <w:pPr>
              <w:jc w:val="center"/>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w:t>
            </w:r>
          </w:p>
        </w:tc>
        <w:tc>
          <w:tcPr>
            <w:tcW w:w="2410" w:type="dxa"/>
            <w:vAlign w:val="center"/>
          </w:tcPr>
          <w:p w:rsidR="001D7806" w:rsidRPr="00391C86" w:rsidRDefault="00C95041" w:rsidP="00C95041">
            <w:pPr>
              <w:jc w:val="center"/>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w:t>
            </w:r>
          </w:p>
        </w:tc>
        <w:tc>
          <w:tcPr>
            <w:tcW w:w="2646" w:type="dxa"/>
          </w:tcPr>
          <w:p w:rsidR="001D7806" w:rsidRPr="00391C86" w:rsidRDefault="00765C69" w:rsidP="00876DB7">
            <w:pPr>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Bsmv - K</w:t>
            </w:r>
            <w:r w:rsidRPr="00391C86">
              <w:rPr>
                <w:rFonts w:ascii="Times New Roman" w:hAnsi="Times New Roman" w:cs="Times New Roman"/>
                <w:color w:val="000000" w:themeColor="text1"/>
                <w:sz w:val="24"/>
                <w:szCs w:val="24"/>
                <w:lang w:eastAsia="en-US"/>
              </w:rPr>
              <w:t>kdf  hariç tutardır.</w:t>
            </w:r>
          </w:p>
        </w:tc>
      </w:tr>
      <w:tr w:rsidR="003732F4" w:rsidRPr="00391C86" w:rsidTr="00C95041">
        <w:trPr>
          <w:trHeight w:val="273"/>
        </w:trPr>
        <w:tc>
          <w:tcPr>
            <w:tcW w:w="2376" w:type="dxa"/>
          </w:tcPr>
          <w:p w:rsidR="001D7806" w:rsidRPr="00391C86" w:rsidRDefault="001D7806" w:rsidP="00876DB7">
            <w:pPr>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Temerrüt Faiz Oranı (Aylık)</w:t>
            </w:r>
          </w:p>
        </w:tc>
        <w:tc>
          <w:tcPr>
            <w:tcW w:w="1843" w:type="dxa"/>
            <w:vAlign w:val="center"/>
          </w:tcPr>
          <w:p w:rsidR="001D7806" w:rsidRPr="00391C86" w:rsidRDefault="001D7806" w:rsidP="00C95041">
            <w:pPr>
              <w:jc w:val="center"/>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w:t>
            </w:r>
          </w:p>
        </w:tc>
        <w:tc>
          <w:tcPr>
            <w:tcW w:w="2410" w:type="dxa"/>
            <w:vAlign w:val="center"/>
          </w:tcPr>
          <w:p w:rsidR="001D7806" w:rsidRPr="00391C86" w:rsidRDefault="00C95041" w:rsidP="00C95041">
            <w:pPr>
              <w:jc w:val="center"/>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w:t>
            </w:r>
          </w:p>
        </w:tc>
        <w:tc>
          <w:tcPr>
            <w:tcW w:w="2646" w:type="dxa"/>
          </w:tcPr>
          <w:p w:rsidR="001D7806" w:rsidRPr="00391C86" w:rsidRDefault="00765C69" w:rsidP="00876DB7">
            <w:pPr>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Bsmv - K</w:t>
            </w:r>
            <w:r w:rsidRPr="00391C86">
              <w:rPr>
                <w:rFonts w:ascii="Times New Roman" w:hAnsi="Times New Roman" w:cs="Times New Roman"/>
                <w:color w:val="000000" w:themeColor="text1"/>
                <w:sz w:val="24"/>
                <w:szCs w:val="24"/>
                <w:lang w:eastAsia="en-US"/>
              </w:rPr>
              <w:t>kdf  hariç tutardır.</w:t>
            </w:r>
          </w:p>
        </w:tc>
      </w:tr>
      <w:tr w:rsidR="003732F4" w:rsidRPr="00391C86" w:rsidTr="00D5434F">
        <w:trPr>
          <w:trHeight w:val="336"/>
        </w:trPr>
        <w:tc>
          <w:tcPr>
            <w:tcW w:w="2376" w:type="dxa"/>
          </w:tcPr>
          <w:p w:rsidR="002E0808" w:rsidRPr="00391C86" w:rsidRDefault="00297434">
            <w:pPr>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Kredi Tahsis Ücreti</w:t>
            </w:r>
          </w:p>
        </w:tc>
        <w:tc>
          <w:tcPr>
            <w:tcW w:w="1843" w:type="dxa"/>
          </w:tcPr>
          <w:p w:rsidR="002E0808" w:rsidRPr="00391C86" w:rsidRDefault="002E0808">
            <w:pPr>
              <w:rPr>
                <w:rFonts w:ascii="Times New Roman" w:hAnsi="Times New Roman" w:cs="Times New Roman"/>
                <w:color w:val="000000" w:themeColor="text1"/>
                <w:sz w:val="24"/>
                <w:szCs w:val="24"/>
              </w:rPr>
            </w:pPr>
          </w:p>
        </w:tc>
        <w:tc>
          <w:tcPr>
            <w:tcW w:w="2410" w:type="dxa"/>
          </w:tcPr>
          <w:p w:rsidR="002E0808" w:rsidRPr="00391C86" w:rsidRDefault="00D5434F">
            <w:pPr>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%0,5</w:t>
            </w:r>
          </w:p>
        </w:tc>
        <w:tc>
          <w:tcPr>
            <w:tcW w:w="2646" w:type="dxa"/>
          </w:tcPr>
          <w:p w:rsidR="00765C69" w:rsidRPr="00391C86" w:rsidRDefault="00765C69" w:rsidP="00604D1F">
            <w:pPr>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 xml:space="preserve">Bsmv </w:t>
            </w:r>
            <w:r w:rsidRPr="00391C86">
              <w:rPr>
                <w:rFonts w:ascii="Times New Roman" w:hAnsi="Times New Roman" w:cs="Times New Roman"/>
                <w:color w:val="000000" w:themeColor="text1"/>
                <w:sz w:val="24"/>
                <w:szCs w:val="24"/>
                <w:lang w:eastAsia="en-US"/>
              </w:rPr>
              <w:t>hariç tutardır.</w:t>
            </w:r>
          </w:p>
          <w:p w:rsidR="002E0808" w:rsidRPr="00391C86" w:rsidRDefault="002E0808" w:rsidP="00604D1F">
            <w:pPr>
              <w:rPr>
                <w:rFonts w:ascii="Times New Roman" w:hAnsi="Times New Roman" w:cs="Times New Roman"/>
                <w:color w:val="000000" w:themeColor="text1"/>
                <w:sz w:val="24"/>
                <w:szCs w:val="24"/>
              </w:rPr>
            </w:pPr>
          </w:p>
        </w:tc>
      </w:tr>
      <w:tr w:rsidR="003732F4" w:rsidRPr="00391C86" w:rsidTr="002E0808">
        <w:trPr>
          <w:trHeight w:val="273"/>
        </w:trPr>
        <w:tc>
          <w:tcPr>
            <w:tcW w:w="2376" w:type="dxa"/>
          </w:tcPr>
          <w:p w:rsidR="002E0808" w:rsidRPr="00391C86" w:rsidRDefault="00D5434F">
            <w:pPr>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Taşınır ve Taşınmaz Rehin Tesis</w:t>
            </w:r>
            <w:r w:rsidR="00297434" w:rsidRPr="00391C86">
              <w:rPr>
                <w:rFonts w:ascii="Times New Roman" w:hAnsi="Times New Roman" w:cs="Times New Roman"/>
                <w:color w:val="000000" w:themeColor="text1"/>
                <w:sz w:val="24"/>
                <w:szCs w:val="24"/>
              </w:rPr>
              <w:t xml:space="preserve"> Ücreti</w:t>
            </w:r>
          </w:p>
        </w:tc>
        <w:tc>
          <w:tcPr>
            <w:tcW w:w="1843" w:type="dxa"/>
          </w:tcPr>
          <w:p w:rsidR="002E0808" w:rsidRPr="00391C86" w:rsidRDefault="002E0808">
            <w:pPr>
              <w:rPr>
                <w:rFonts w:ascii="Times New Roman" w:hAnsi="Times New Roman" w:cs="Times New Roman"/>
                <w:color w:val="000000" w:themeColor="text1"/>
                <w:sz w:val="24"/>
                <w:szCs w:val="24"/>
              </w:rPr>
            </w:pPr>
          </w:p>
        </w:tc>
        <w:tc>
          <w:tcPr>
            <w:tcW w:w="2410" w:type="dxa"/>
          </w:tcPr>
          <w:p w:rsidR="002E0808" w:rsidRPr="00391C86" w:rsidRDefault="00D5434F">
            <w:pPr>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Min.200.-TL                  Max. 800.-TL</w:t>
            </w:r>
          </w:p>
        </w:tc>
        <w:tc>
          <w:tcPr>
            <w:tcW w:w="2646" w:type="dxa"/>
          </w:tcPr>
          <w:p w:rsidR="00765C69" w:rsidRPr="00391C86" w:rsidRDefault="00765C69" w:rsidP="00765C69">
            <w:pPr>
              <w:jc w:val="both"/>
              <w:rPr>
                <w:rFonts w:ascii="Times New Roman" w:hAnsi="Times New Roman" w:cs="Times New Roman"/>
                <w:color w:val="000000" w:themeColor="text1"/>
                <w:sz w:val="24"/>
                <w:szCs w:val="24"/>
                <w:lang w:eastAsia="en-US"/>
              </w:rPr>
            </w:pPr>
            <w:r w:rsidRPr="00391C86">
              <w:rPr>
                <w:rFonts w:ascii="Times New Roman" w:hAnsi="Times New Roman" w:cs="Times New Roman"/>
                <w:color w:val="000000" w:themeColor="text1"/>
                <w:sz w:val="24"/>
                <w:szCs w:val="24"/>
                <w:lang w:eastAsia="en-US"/>
              </w:rPr>
              <w:t>Kamu kurum veya kuruluşuna veya üçüncü kişilere ödenen masraflar Müşteri’ye aittir.</w:t>
            </w:r>
          </w:p>
          <w:p w:rsidR="002E0808" w:rsidRPr="00391C86" w:rsidRDefault="002E0808" w:rsidP="00604D1F">
            <w:pPr>
              <w:rPr>
                <w:rFonts w:ascii="Times New Roman" w:hAnsi="Times New Roman" w:cs="Times New Roman"/>
                <w:color w:val="000000" w:themeColor="text1"/>
                <w:sz w:val="24"/>
                <w:szCs w:val="24"/>
              </w:rPr>
            </w:pPr>
          </w:p>
        </w:tc>
      </w:tr>
      <w:tr w:rsidR="000318FB" w:rsidRPr="00391C86" w:rsidTr="002E0808">
        <w:trPr>
          <w:trHeight w:val="273"/>
        </w:trPr>
        <w:tc>
          <w:tcPr>
            <w:tcW w:w="2376" w:type="dxa"/>
          </w:tcPr>
          <w:p w:rsidR="000318FB" w:rsidRPr="00391C86" w:rsidRDefault="000318FB">
            <w:pPr>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Gecikme Bildirim Ücreti</w:t>
            </w:r>
          </w:p>
        </w:tc>
        <w:tc>
          <w:tcPr>
            <w:tcW w:w="1843" w:type="dxa"/>
          </w:tcPr>
          <w:p w:rsidR="000318FB" w:rsidRPr="00391C86" w:rsidRDefault="000318FB">
            <w:pPr>
              <w:rPr>
                <w:rFonts w:ascii="Times New Roman" w:hAnsi="Times New Roman" w:cs="Times New Roman"/>
                <w:color w:val="000000" w:themeColor="text1"/>
                <w:sz w:val="24"/>
                <w:szCs w:val="24"/>
              </w:rPr>
            </w:pPr>
          </w:p>
        </w:tc>
        <w:tc>
          <w:tcPr>
            <w:tcW w:w="2410" w:type="dxa"/>
          </w:tcPr>
          <w:p w:rsidR="000318FB" w:rsidRPr="00391C86" w:rsidRDefault="000318FB">
            <w:pPr>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10 TL</w:t>
            </w:r>
          </w:p>
        </w:tc>
        <w:tc>
          <w:tcPr>
            <w:tcW w:w="2646" w:type="dxa"/>
          </w:tcPr>
          <w:p w:rsidR="000318FB" w:rsidRPr="00391C86" w:rsidRDefault="00865AB7" w:rsidP="00765C69">
            <w:pPr>
              <w:jc w:val="both"/>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lang w:eastAsia="en-US"/>
              </w:rPr>
              <w:t>Kamu kurum veya kuruluşuna veya üçüncü kişilere ödenen masraflar Müşteri’ye aittir.</w:t>
            </w:r>
          </w:p>
        </w:tc>
      </w:tr>
    </w:tbl>
    <w:p w:rsidR="00DA138C" w:rsidRPr="00391C86" w:rsidRDefault="00DA138C" w:rsidP="00DA138C">
      <w:pPr>
        <w:jc w:val="both"/>
        <w:rPr>
          <w:rFonts w:ascii="Times New Roman" w:hAnsi="Times New Roman" w:cs="Times New Roman"/>
          <w:b/>
          <w:color w:val="000000" w:themeColor="text1"/>
          <w:sz w:val="24"/>
          <w:szCs w:val="24"/>
        </w:rPr>
      </w:pPr>
    </w:p>
    <w:p w:rsidR="00F01848" w:rsidRPr="00391C86" w:rsidRDefault="00F01848" w:rsidP="00F01848">
      <w:pPr>
        <w:jc w:val="both"/>
        <w:rPr>
          <w:rFonts w:ascii="Times New Roman" w:hAnsi="Times New Roman" w:cs="Times New Roman"/>
          <w:b/>
          <w:color w:val="FF0000"/>
          <w:sz w:val="24"/>
          <w:szCs w:val="24"/>
        </w:rPr>
      </w:pPr>
      <w:r w:rsidRPr="00391C86">
        <w:rPr>
          <w:rFonts w:ascii="Times New Roman" w:hAnsi="Times New Roman" w:cs="Times New Roman"/>
          <w:b/>
          <w:color w:val="FF0000"/>
          <w:sz w:val="24"/>
          <w:szCs w:val="24"/>
        </w:rPr>
        <w:t>ÜCRETLERİN GEÇERLİLİK SÜRESİ VE DEĞİŞİKLİK BİLDİRİMLERİ :</w:t>
      </w:r>
    </w:p>
    <w:p w:rsidR="00F01848" w:rsidRPr="00391C86" w:rsidRDefault="00F01848" w:rsidP="00F01848">
      <w:pPr>
        <w:jc w:val="both"/>
        <w:rPr>
          <w:rFonts w:ascii="Times New Roman" w:hAnsi="Times New Roman" w:cs="Times New Roman"/>
          <w:color w:val="FF0000"/>
          <w:sz w:val="24"/>
          <w:szCs w:val="24"/>
        </w:rPr>
      </w:pPr>
      <w:r w:rsidRPr="00391C86">
        <w:rPr>
          <w:rFonts w:ascii="Times New Roman" w:hAnsi="Times New Roman" w:cs="Times New Roman"/>
          <w:color w:val="FF0000"/>
          <w:sz w:val="24"/>
          <w:szCs w:val="24"/>
        </w:rPr>
        <w:t xml:space="preserve">Tüm ücretlerde bir takvim yılı içinde Türkiye İstatistik Kurumunca bir önceki yılsonu itibariyle açıklanan yıllık tüketici fiyatları endeksi artış oranının 1,2 katını aşmayan ücret değişiklikleri için, mevzuat tarafından belirlenen etkin yöntemlerle ücret değişikliğinden 30 gün önce tarafınıza ATM / eposta / telefon / kısa mesaj  veya benzeri araçlarla   bilgilendirme yapılacaktır. Bu bildirim üzerine, uygulama tarihinden sonraki 15 gün  içinde  ürünün veya hizmetin kullanımından vazgeçme hakkınız  bulunmaktadır. Bu hakkı kullanmanız halinde tarafınızdan yeni döneme ait ücret / komisyon /  faiz   tahsil edilmeyecektir. Bu sürenin sonunda vazgeçme hakkının kullanılmaması durumunda yeni fiyatlar uygulanacaktır. Yıllık tüketici fiyatları endeksi artış oranının 1,2 katını aşan ücret değişiklikleri için ayrıca talebiniz alınacaktır. Ürün veya hizmetin kullanımıyla  ilgili ücret değişikliğinin kabul edilmemesi durumunda Bankamızın, tarafınıza bu hizmeti vermeyi durdurma hakkı saklıdır. Ürünü kullanmaya veya hizmeti almaya devam etmesi hâlinde, değişikliğin kabul edildiği varsayılacaktır. Süreklilik arz etmeyen, para transferleri, fatura tahsilatı vb. gibi anlık işlem ve hizmetlerde ücrete / komisyona ilişkin bildirim, müşteriye işlemin gerçekleşmesi anından önce ve işlemin gerçekleştirildiği kanalın yapısına uygun bir şekilde </w:t>
      </w:r>
      <w:r w:rsidRPr="00391C86">
        <w:rPr>
          <w:rFonts w:ascii="Times New Roman" w:hAnsi="Times New Roman" w:cs="Times New Roman"/>
          <w:color w:val="FF0000"/>
          <w:sz w:val="24"/>
          <w:szCs w:val="24"/>
        </w:rPr>
        <w:lastRenderedPageBreak/>
        <w:t>açıkça yapılmakta ve müşteri onayı  alınmaktadır. Bu nedenle süreklilik arz etmeyen işlem ve hizmetlerde yukarıda belirtilen süreler uygulanmamaktadır.</w:t>
      </w:r>
    </w:p>
    <w:p w:rsidR="00385331" w:rsidRPr="00391C86" w:rsidRDefault="002E0808" w:rsidP="00DA138C">
      <w:pPr>
        <w:jc w:val="both"/>
        <w:rPr>
          <w:rFonts w:ascii="Times New Roman" w:hAnsi="Times New Roman" w:cs="Times New Roman"/>
          <w:b/>
          <w:color w:val="000000" w:themeColor="text1"/>
          <w:sz w:val="24"/>
          <w:szCs w:val="24"/>
        </w:rPr>
      </w:pPr>
      <w:r w:rsidRPr="00391C86">
        <w:rPr>
          <w:rFonts w:ascii="Times New Roman" w:hAnsi="Times New Roman" w:cs="Times New Roman"/>
          <w:b/>
          <w:color w:val="000000" w:themeColor="text1"/>
          <w:sz w:val="24"/>
          <w:szCs w:val="24"/>
        </w:rPr>
        <w:t>SİGORTA YAPTIRILMASI:</w:t>
      </w:r>
    </w:p>
    <w:p w:rsidR="00DA138C" w:rsidRPr="00391C86" w:rsidRDefault="00DA138C" w:rsidP="00C95041">
      <w:pPr>
        <w:jc w:val="both"/>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Kredi kullanımı aşamasında müşterinin Bankadan, hayat, kasko, trafik, ferdi kaza sigorta yaptırmak istemesi halinde, bu sigortalara ilişkin poliçeler ayrıca düzenlenerek prim tahsil edilecektir. Müşterinin mevcut sigorta poliçelerinin bu kredi ile ilişkilendirilebilmesi için, sigorta poliçelerinin kredi ile uyumlu olması gerekir.</w:t>
      </w:r>
    </w:p>
    <w:p w:rsidR="00385331" w:rsidRPr="00391C86" w:rsidRDefault="002E0808" w:rsidP="00DA138C">
      <w:pPr>
        <w:jc w:val="both"/>
        <w:rPr>
          <w:rFonts w:ascii="Times New Roman" w:hAnsi="Times New Roman" w:cs="Times New Roman"/>
          <w:b/>
          <w:color w:val="000000" w:themeColor="text1"/>
          <w:sz w:val="24"/>
          <w:szCs w:val="24"/>
        </w:rPr>
      </w:pPr>
      <w:r w:rsidRPr="00391C86">
        <w:rPr>
          <w:rFonts w:ascii="Times New Roman" w:hAnsi="Times New Roman" w:cs="Times New Roman"/>
          <w:b/>
          <w:color w:val="000000" w:themeColor="text1"/>
          <w:sz w:val="24"/>
          <w:szCs w:val="24"/>
        </w:rPr>
        <w:t>GECİKME BİLDİRİM VE BİLGİLENDİRME ÜCRETLERİ:</w:t>
      </w:r>
    </w:p>
    <w:p w:rsidR="00DA138C" w:rsidRPr="00391C86" w:rsidRDefault="00DA138C" w:rsidP="00DA138C">
      <w:pPr>
        <w:jc w:val="both"/>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Mektup, kısa mesaj, internet, telefon ve noter aracılığıyla yapılan gecikme bildirimlerden gönderim masrafı tahsil edilmektedir. Bilgilendirmenin yapıldığı tarihte geçerli olan ücretler tahsil edilir.</w:t>
      </w:r>
    </w:p>
    <w:p w:rsidR="002E0808" w:rsidRPr="00391C86" w:rsidRDefault="002E0808" w:rsidP="00DA138C">
      <w:pPr>
        <w:jc w:val="both"/>
        <w:rPr>
          <w:rFonts w:ascii="Times New Roman" w:hAnsi="Times New Roman" w:cs="Times New Roman"/>
          <w:b/>
          <w:color w:val="000000" w:themeColor="text1"/>
          <w:sz w:val="24"/>
          <w:szCs w:val="24"/>
        </w:rPr>
      </w:pPr>
      <w:r w:rsidRPr="00391C86">
        <w:rPr>
          <w:rFonts w:ascii="Times New Roman" w:hAnsi="Times New Roman" w:cs="Times New Roman"/>
          <w:b/>
          <w:color w:val="000000" w:themeColor="text1"/>
          <w:sz w:val="24"/>
          <w:szCs w:val="24"/>
        </w:rPr>
        <w:t xml:space="preserve">DEVLETE ÖDENEN VERGİ VE </w:t>
      </w:r>
      <w:r w:rsidR="00CB58E8" w:rsidRPr="00391C86">
        <w:rPr>
          <w:rFonts w:ascii="Times New Roman" w:hAnsi="Times New Roman" w:cs="Times New Roman"/>
          <w:b/>
          <w:color w:val="000000" w:themeColor="text1"/>
          <w:sz w:val="24"/>
          <w:szCs w:val="24"/>
        </w:rPr>
        <w:t>FONLAR:</w:t>
      </w:r>
    </w:p>
    <w:p w:rsidR="000318FB" w:rsidRPr="00391C86" w:rsidRDefault="00DA138C" w:rsidP="00DA138C">
      <w:pPr>
        <w:jc w:val="both"/>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Masraf, ücret ve komisyon tutarları üzerinden %5 BSMV, faiz niteliğinde tahsil edilen komisyonlar üzerinden ise ayrıca %15 KKDF tahsil edilmektedir.</w:t>
      </w:r>
    </w:p>
    <w:p w:rsidR="002E0808" w:rsidRPr="00391C86" w:rsidRDefault="002E0808" w:rsidP="00DA138C">
      <w:pPr>
        <w:jc w:val="both"/>
        <w:rPr>
          <w:rFonts w:ascii="Times New Roman" w:hAnsi="Times New Roman" w:cs="Times New Roman"/>
          <w:b/>
          <w:color w:val="000000" w:themeColor="text1"/>
          <w:sz w:val="24"/>
          <w:szCs w:val="24"/>
        </w:rPr>
      </w:pPr>
      <w:r w:rsidRPr="00391C86">
        <w:rPr>
          <w:rFonts w:ascii="Times New Roman" w:hAnsi="Times New Roman" w:cs="Times New Roman"/>
          <w:b/>
          <w:color w:val="000000" w:themeColor="text1"/>
          <w:sz w:val="24"/>
          <w:szCs w:val="24"/>
        </w:rPr>
        <w:t xml:space="preserve">TAHSİLAT </w:t>
      </w:r>
      <w:r w:rsidR="00CB58E8" w:rsidRPr="00391C86">
        <w:rPr>
          <w:rFonts w:ascii="Times New Roman" w:hAnsi="Times New Roman" w:cs="Times New Roman"/>
          <w:b/>
          <w:color w:val="000000" w:themeColor="text1"/>
          <w:sz w:val="24"/>
          <w:szCs w:val="24"/>
        </w:rPr>
        <w:t>ŞEKLİ:</w:t>
      </w:r>
      <w:r w:rsidRPr="00391C86">
        <w:rPr>
          <w:rFonts w:ascii="Times New Roman" w:hAnsi="Times New Roman" w:cs="Times New Roman"/>
          <w:b/>
          <w:color w:val="000000" w:themeColor="text1"/>
          <w:sz w:val="24"/>
          <w:szCs w:val="24"/>
        </w:rPr>
        <w:t xml:space="preserve"> </w:t>
      </w:r>
    </w:p>
    <w:p w:rsidR="00DA138C" w:rsidRPr="00391C86" w:rsidRDefault="00DA138C" w:rsidP="00DA138C">
      <w:pPr>
        <w:jc w:val="both"/>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Nakden veya hesaben veya müşterinin talebine ve Bankanın kabulüne bağlı olarak kredi kartı hesabına borç kaydedilmek veya kredili mevduat hesabının limitinden tahsil edilmek suretiyle yapılır.</w:t>
      </w:r>
    </w:p>
    <w:p w:rsidR="00A1032B" w:rsidRPr="00391C86" w:rsidRDefault="00DA138C" w:rsidP="00C95041">
      <w:pPr>
        <w:jc w:val="both"/>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 xml:space="preserve">Yukarıda özetlenen konular dışında her türlü detaylı bilgi sözleşmede yer almakta olup dikkatle inceleyebilmeniz ve anlaşılmayan konularda Bankamızdan detaylı açıklama talep edebilmeniz amacıyla </w:t>
      </w:r>
      <w:r w:rsidR="00C95041" w:rsidRPr="00391C86">
        <w:rPr>
          <w:rFonts w:ascii="Times New Roman" w:hAnsi="Times New Roman" w:cs="Times New Roman"/>
          <w:color w:val="000000" w:themeColor="text1"/>
          <w:sz w:val="24"/>
          <w:szCs w:val="24"/>
        </w:rPr>
        <w:t xml:space="preserve">….… TÜKETİCİ KREDİSİ…….  </w:t>
      </w:r>
      <w:r w:rsidRPr="00391C86">
        <w:rPr>
          <w:rFonts w:ascii="Times New Roman" w:hAnsi="Times New Roman" w:cs="Times New Roman"/>
          <w:color w:val="000000" w:themeColor="text1"/>
          <w:sz w:val="24"/>
          <w:szCs w:val="24"/>
        </w:rPr>
        <w:t xml:space="preserve"> Sözleşmesine ek olarak, bu formu 1(bir) nüshası tarafınıza teslim edilmiştir.</w:t>
      </w:r>
    </w:p>
    <w:p w:rsidR="00385331" w:rsidRPr="00391C86" w:rsidRDefault="00385331" w:rsidP="00DA138C">
      <w:pPr>
        <w:jc w:val="both"/>
        <w:rPr>
          <w:rFonts w:ascii="Times New Roman" w:hAnsi="Times New Roman" w:cs="Times New Roman"/>
          <w:b/>
          <w:color w:val="000000" w:themeColor="text1"/>
          <w:sz w:val="24"/>
          <w:szCs w:val="24"/>
        </w:rPr>
      </w:pPr>
      <w:r w:rsidRPr="00391C86">
        <w:rPr>
          <w:rFonts w:ascii="Times New Roman" w:hAnsi="Times New Roman" w:cs="Times New Roman"/>
          <w:b/>
          <w:color w:val="000000" w:themeColor="text1"/>
          <w:sz w:val="24"/>
          <w:szCs w:val="24"/>
        </w:rPr>
        <w:t>Banka yet</w:t>
      </w:r>
      <w:r w:rsidR="00A1032B" w:rsidRPr="00391C86">
        <w:rPr>
          <w:rFonts w:ascii="Times New Roman" w:hAnsi="Times New Roman" w:cs="Times New Roman"/>
          <w:b/>
          <w:color w:val="000000" w:themeColor="text1"/>
          <w:sz w:val="24"/>
          <w:szCs w:val="24"/>
        </w:rPr>
        <w:t xml:space="preserve">kilileri Adı Soyadı ve </w:t>
      </w:r>
      <w:r w:rsidR="00C80812" w:rsidRPr="00391C86">
        <w:rPr>
          <w:rFonts w:ascii="Times New Roman" w:hAnsi="Times New Roman" w:cs="Times New Roman"/>
          <w:b/>
          <w:color w:val="000000" w:themeColor="text1"/>
          <w:sz w:val="24"/>
          <w:szCs w:val="24"/>
        </w:rPr>
        <w:t>İmzası:</w:t>
      </w:r>
    </w:p>
    <w:p w:rsidR="00DA138C" w:rsidRPr="00391C86" w:rsidRDefault="00A1032B" w:rsidP="00DA138C">
      <w:pPr>
        <w:jc w:val="both"/>
        <w:rPr>
          <w:rFonts w:ascii="Times New Roman" w:hAnsi="Times New Roman" w:cs="Times New Roman"/>
          <w:color w:val="000000" w:themeColor="text1"/>
          <w:sz w:val="24"/>
          <w:szCs w:val="24"/>
        </w:rPr>
      </w:pPr>
      <w:r w:rsidRPr="00391C86">
        <w:rPr>
          <w:rFonts w:ascii="Times New Roman" w:hAnsi="Times New Roman" w:cs="Times New Roman"/>
          <w:color w:val="000000" w:themeColor="text1"/>
          <w:sz w:val="24"/>
          <w:szCs w:val="24"/>
        </w:rPr>
        <w:t xml:space="preserve">Okuyup uygun bulmanız durumunda, bu 2 (iki) nüsha düzenlenmiş formu </w:t>
      </w:r>
      <w:r w:rsidR="00CB58E8" w:rsidRPr="00391C86">
        <w:rPr>
          <w:rFonts w:ascii="Times New Roman" w:hAnsi="Times New Roman" w:cs="Times New Roman"/>
          <w:color w:val="000000" w:themeColor="text1"/>
          <w:sz w:val="24"/>
          <w:szCs w:val="24"/>
        </w:rPr>
        <w:t>imzalayarak 1</w:t>
      </w:r>
      <w:r w:rsidRPr="00391C86">
        <w:rPr>
          <w:rFonts w:ascii="Times New Roman" w:hAnsi="Times New Roman" w:cs="Times New Roman"/>
          <w:color w:val="000000" w:themeColor="text1"/>
          <w:sz w:val="24"/>
          <w:szCs w:val="24"/>
        </w:rPr>
        <w:t>(bir) nüshasını saklayınız.</w:t>
      </w:r>
    </w:p>
    <w:p w:rsidR="00C95041" w:rsidRPr="00391C86" w:rsidRDefault="00C95041" w:rsidP="00C95041">
      <w:pPr>
        <w:rPr>
          <w:rFonts w:ascii="Times New Roman" w:hAnsi="Times New Roman" w:cs="Times New Roman"/>
          <w:b/>
          <w:bCs/>
          <w:color w:val="000000" w:themeColor="text1"/>
          <w:sz w:val="24"/>
          <w:szCs w:val="24"/>
        </w:rPr>
      </w:pPr>
      <w:r w:rsidRPr="00391C86">
        <w:rPr>
          <w:rFonts w:ascii="Times New Roman" w:hAnsi="Times New Roman" w:cs="Times New Roman"/>
          <w:b/>
          <w:bCs/>
          <w:color w:val="000000" w:themeColor="text1"/>
          <w:sz w:val="24"/>
          <w:szCs w:val="24"/>
        </w:rPr>
        <w:t>Müşterinin Adı Soyadı  :</w:t>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p>
    <w:p w:rsidR="00C95041" w:rsidRPr="00391C86" w:rsidRDefault="00C95041" w:rsidP="00C95041">
      <w:pPr>
        <w:rPr>
          <w:rFonts w:ascii="Times New Roman" w:hAnsi="Times New Roman" w:cs="Times New Roman"/>
          <w:b/>
          <w:bCs/>
          <w:color w:val="000000" w:themeColor="text1"/>
          <w:sz w:val="24"/>
          <w:szCs w:val="24"/>
        </w:rPr>
      </w:pPr>
      <w:r w:rsidRPr="00391C86">
        <w:rPr>
          <w:rFonts w:ascii="Times New Roman" w:hAnsi="Times New Roman" w:cs="Times New Roman"/>
          <w:b/>
          <w:bCs/>
          <w:color w:val="000000" w:themeColor="text1"/>
          <w:sz w:val="24"/>
          <w:szCs w:val="24"/>
        </w:rPr>
        <w:t>TCKN                              :</w:t>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t xml:space="preserve">                                </w:t>
      </w:r>
      <w:r w:rsidRPr="00391C86">
        <w:rPr>
          <w:rFonts w:ascii="Times New Roman" w:hAnsi="Times New Roman" w:cs="Times New Roman"/>
          <w:b/>
          <w:bCs/>
          <w:color w:val="000000" w:themeColor="text1"/>
          <w:sz w:val="24"/>
          <w:szCs w:val="24"/>
        </w:rPr>
        <w:tab/>
      </w:r>
    </w:p>
    <w:p w:rsidR="00C95041" w:rsidRPr="00391C86" w:rsidRDefault="00C95041" w:rsidP="00C95041">
      <w:pPr>
        <w:rPr>
          <w:rFonts w:ascii="Times New Roman" w:hAnsi="Times New Roman" w:cs="Times New Roman"/>
          <w:b/>
          <w:bCs/>
          <w:color w:val="000000" w:themeColor="text1"/>
          <w:sz w:val="24"/>
          <w:szCs w:val="24"/>
        </w:rPr>
      </w:pPr>
      <w:r w:rsidRPr="00391C86">
        <w:rPr>
          <w:rFonts w:ascii="Times New Roman" w:hAnsi="Times New Roman" w:cs="Times New Roman"/>
          <w:b/>
          <w:bCs/>
          <w:color w:val="000000" w:themeColor="text1"/>
          <w:sz w:val="24"/>
          <w:szCs w:val="24"/>
        </w:rPr>
        <w:t>Müşteri No</w:t>
      </w:r>
      <w:r w:rsidRPr="00391C86">
        <w:rPr>
          <w:rFonts w:ascii="Times New Roman" w:hAnsi="Times New Roman" w:cs="Times New Roman"/>
          <w:b/>
          <w:bCs/>
          <w:color w:val="000000" w:themeColor="text1"/>
          <w:sz w:val="24"/>
          <w:szCs w:val="24"/>
        </w:rPr>
        <w:tab/>
        <w:t xml:space="preserve">              :</w:t>
      </w:r>
    </w:p>
    <w:p w:rsidR="00C95041" w:rsidRPr="00391C86" w:rsidRDefault="00C95041" w:rsidP="00C95041">
      <w:pPr>
        <w:rPr>
          <w:rFonts w:ascii="Times New Roman" w:hAnsi="Times New Roman" w:cs="Times New Roman"/>
          <w:b/>
          <w:bCs/>
          <w:color w:val="000000" w:themeColor="text1"/>
          <w:sz w:val="24"/>
          <w:szCs w:val="24"/>
        </w:rPr>
      </w:pPr>
      <w:r w:rsidRPr="00391C86">
        <w:rPr>
          <w:rFonts w:ascii="Times New Roman" w:hAnsi="Times New Roman" w:cs="Times New Roman"/>
          <w:b/>
          <w:bCs/>
          <w:color w:val="000000" w:themeColor="text1"/>
          <w:sz w:val="24"/>
          <w:szCs w:val="24"/>
        </w:rPr>
        <w:t xml:space="preserve">Tarih </w:t>
      </w:r>
      <w:r w:rsidRPr="00391C86">
        <w:rPr>
          <w:rFonts w:ascii="Times New Roman" w:hAnsi="Times New Roman" w:cs="Times New Roman"/>
          <w:b/>
          <w:bCs/>
          <w:color w:val="000000" w:themeColor="text1"/>
          <w:sz w:val="24"/>
          <w:szCs w:val="24"/>
        </w:rPr>
        <w:tab/>
        <w:t xml:space="preserve">                           :</w:t>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r>
      <w:r w:rsidRPr="00391C86">
        <w:rPr>
          <w:rFonts w:ascii="Times New Roman" w:hAnsi="Times New Roman" w:cs="Times New Roman"/>
          <w:b/>
          <w:bCs/>
          <w:color w:val="000000" w:themeColor="text1"/>
          <w:sz w:val="24"/>
          <w:szCs w:val="24"/>
        </w:rPr>
        <w:tab/>
        <w:t xml:space="preserve"> </w:t>
      </w:r>
    </w:p>
    <w:p w:rsidR="00C95041" w:rsidRPr="00391C86" w:rsidRDefault="000318FB" w:rsidP="00C95041">
      <w:pPr>
        <w:jc w:val="both"/>
        <w:rPr>
          <w:rFonts w:ascii="Times New Roman" w:hAnsi="Times New Roman" w:cs="Times New Roman"/>
          <w:b/>
          <w:color w:val="000000" w:themeColor="text1"/>
          <w:sz w:val="24"/>
          <w:szCs w:val="24"/>
        </w:rPr>
      </w:pPr>
      <w:r w:rsidRPr="00391C86">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58240" behindDoc="0" locked="0" layoutInCell="1" allowOverlap="1" wp14:anchorId="7889F2A8" wp14:editId="5F2F2060">
                <wp:simplePos x="0" y="0"/>
                <wp:positionH relativeFrom="column">
                  <wp:posOffset>962660</wp:posOffset>
                </wp:positionH>
                <wp:positionV relativeFrom="paragraph">
                  <wp:posOffset>79375</wp:posOffset>
                </wp:positionV>
                <wp:extent cx="2156460" cy="716280"/>
                <wp:effectExtent l="19050" t="19050" r="1524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716280"/>
                        </a:xfrm>
                        <a:prstGeom prst="rect">
                          <a:avLst/>
                        </a:prstGeom>
                        <a:solidFill>
                          <a:srgbClr val="FFFFFF"/>
                        </a:solidFill>
                        <a:ln w="285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E189B" id="Rectangle 2" o:spid="_x0000_s1026" style="position:absolute;margin-left:75.8pt;margin-top:6.25pt;width:169.8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" strokecolor="red" strokeweight="2.25pt"/>
            </w:pict>
          </mc:Fallback>
        </mc:AlternateContent>
      </w:r>
      <w:r w:rsidR="00C95041" w:rsidRPr="00391C86">
        <w:rPr>
          <w:rFonts w:ascii="Times New Roman" w:hAnsi="Times New Roman" w:cs="Times New Roman"/>
          <w:b/>
          <w:bCs/>
          <w:color w:val="000000" w:themeColor="text1"/>
          <w:sz w:val="24"/>
          <w:szCs w:val="24"/>
        </w:rPr>
        <w:t>İmza</w:t>
      </w:r>
      <w:r w:rsidR="00C95041" w:rsidRPr="00391C86">
        <w:rPr>
          <w:rFonts w:ascii="Times New Roman" w:hAnsi="Times New Roman" w:cs="Times New Roman"/>
          <w:b/>
          <w:color w:val="000000" w:themeColor="text1"/>
          <w:spacing w:val="-6"/>
          <w:w w:val="70"/>
          <w:sz w:val="24"/>
          <w:szCs w:val="24"/>
        </w:rPr>
        <w:tab/>
        <w:t xml:space="preserve">                  </w:t>
      </w:r>
      <w:r w:rsidR="00C95041" w:rsidRPr="00391C86">
        <w:rPr>
          <w:rFonts w:ascii="Times New Roman" w:hAnsi="Times New Roman" w:cs="Times New Roman"/>
          <w:b/>
          <w:color w:val="000000" w:themeColor="text1"/>
          <w:spacing w:val="-6"/>
          <w:w w:val="70"/>
          <w:sz w:val="24"/>
          <w:szCs w:val="24"/>
        </w:rPr>
        <w:tab/>
      </w:r>
      <w:r w:rsidR="00C95041" w:rsidRPr="00391C86">
        <w:rPr>
          <w:rFonts w:ascii="Times New Roman" w:hAnsi="Times New Roman" w:cs="Times New Roman"/>
          <w:b/>
          <w:color w:val="000000" w:themeColor="text1"/>
          <w:spacing w:val="-6"/>
          <w:w w:val="70"/>
          <w:sz w:val="24"/>
          <w:szCs w:val="24"/>
        </w:rPr>
        <w:tab/>
      </w:r>
      <w:r w:rsidR="00C95041" w:rsidRPr="00391C86">
        <w:rPr>
          <w:rFonts w:ascii="Times New Roman" w:hAnsi="Times New Roman" w:cs="Times New Roman"/>
          <w:b/>
          <w:color w:val="000000" w:themeColor="text1"/>
          <w:spacing w:val="-6"/>
          <w:w w:val="70"/>
          <w:sz w:val="24"/>
          <w:szCs w:val="24"/>
        </w:rPr>
        <w:tab/>
      </w:r>
      <w:r w:rsidR="00C95041" w:rsidRPr="00391C86">
        <w:rPr>
          <w:rFonts w:ascii="Times New Roman" w:hAnsi="Times New Roman" w:cs="Times New Roman"/>
          <w:b/>
          <w:color w:val="000000" w:themeColor="text1"/>
          <w:spacing w:val="-6"/>
          <w:w w:val="70"/>
          <w:sz w:val="24"/>
          <w:szCs w:val="24"/>
        </w:rPr>
        <w:tab/>
      </w:r>
      <w:r w:rsidR="00C95041" w:rsidRPr="00391C86">
        <w:rPr>
          <w:rFonts w:ascii="Times New Roman" w:hAnsi="Times New Roman" w:cs="Times New Roman"/>
          <w:b/>
          <w:color w:val="000000" w:themeColor="text1"/>
          <w:spacing w:val="-6"/>
          <w:w w:val="70"/>
          <w:sz w:val="24"/>
          <w:szCs w:val="24"/>
        </w:rPr>
        <w:tab/>
      </w:r>
      <w:r w:rsidR="00C95041" w:rsidRPr="00391C86">
        <w:rPr>
          <w:rFonts w:ascii="Times New Roman" w:hAnsi="Times New Roman" w:cs="Times New Roman"/>
          <w:b/>
          <w:color w:val="000000" w:themeColor="text1"/>
          <w:spacing w:val="-6"/>
          <w:w w:val="70"/>
          <w:sz w:val="24"/>
          <w:szCs w:val="24"/>
        </w:rPr>
        <w:tab/>
      </w:r>
      <w:r w:rsidR="00C95041" w:rsidRPr="00391C86">
        <w:rPr>
          <w:rFonts w:ascii="Times New Roman" w:hAnsi="Times New Roman" w:cs="Times New Roman"/>
          <w:b/>
          <w:color w:val="000000" w:themeColor="text1"/>
          <w:spacing w:val="-6"/>
          <w:w w:val="70"/>
          <w:sz w:val="24"/>
          <w:szCs w:val="24"/>
        </w:rPr>
        <w:tab/>
      </w:r>
    </w:p>
    <w:p w:rsidR="00385331" w:rsidRPr="00391C86" w:rsidRDefault="00385331" w:rsidP="00C95041">
      <w:pPr>
        <w:jc w:val="both"/>
        <w:rPr>
          <w:rFonts w:ascii="Times New Roman" w:hAnsi="Times New Roman" w:cs="Times New Roman"/>
          <w:b/>
          <w:color w:val="000000" w:themeColor="text1"/>
          <w:sz w:val="24"/>
          <w:szCs w:val="24"/>
        </w:rPr>
      </w:pPr>
    </w:p>
    <w:sectPr w:rsidR="00385331" w:rsidRPr="00391C86" w:rsidSect="005C19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2D" w:rsidRDefault="007E192D" w:rsidP="00C95041">
      <w:pPr>
        <w:spacing w:after="0" w:line="240" w:lineRule="auto"/>
      </w:pPr>
      <w:r>
        <w:separator/>
      </w:r>
    </w:p>
  </w:endnote>
  <w:endnote w:type="continuationSeparator" w:id="0">
    <w:p w:rsidR="007E192D" w:rsidRDefault="007E192D" w:rsidP="00C9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A4" w:rsidRDefault="00BC7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623664"/>
      <w:docPartObj>
        <w:docPartGallery w:val="Page Numbers (Bottom of Page)"/>
        <w:docPartUnique/>
      </w:docPartObj>
    </w:sdtPr>
    <w:sdtEndPr>
      <w:rPr>
        <w:noProof/>
      </w:rPr>
    </w:sdtEndPr>
    <w:sdtContent>
      <w:p w:rsidR="008219AB" w:rsidRDefault="008219AB">
        <w:pPr>
          <w:pStyle w:val="Footer"/>
          <w:jc w:val="right"/>
        </w:pPr>
        <w:r>
          <w:fldChar w:fldCharType="begin"/>
        </w:r>
        <w:r>
          <w:instrText xml:space="preserve"> PAGE   \* MERGEFORMAT </w:instrText>
        </w:r>
        <w:r>
          <w:fldChar w:fldCharType="separate"/>
        </w:r>
        <w:r w:rsidR="00BC70A4">
          <w:rPr>
            <w:noProof/>
          </w:rPr>
          <w:t>2</w:t>
        </w:r>
        <w:r>
          <w:rPr>
            <w:noProof/>
          </w:rPr>
          <w:fldChar w:fldCharType="end"/>
        </w:r>
      </w:p>
    </w:sdtContent>
  </w:sdt>
  <w:p w:rsidR="00C95041" w:rsidRDefault="00C95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A4" w:rsidRDefault="00BC7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2D" w:rsidRDefault="007E192D" w:rsidP="00C95041">
      <w:pPr>
        <w:spacing w:after="0" w:line="240" w:lineRule="auto"/>
      </w:pPr>
      <w:r>
        <w:separator/>
      </w:r>
    </w:p>
  </w:footnote>
  <w:footnote w:type="continuationSeparator" w:id="0">
    <w:p w:rsidR="007E192D" w:rsidRDefault="007E192D" w:rsidP="00C95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A4" w:rsidRDefault="00BC7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E8" w:rsidRDefault="00BC70A4" w:rsidP="00307B7B">
    <w:pPr>
      <w:pStyle w:val="Header"/>
    </w:pPr>
    <w:sdt>
      <w:sdtPr>
        <w:id w:val="-738093695"/>
        <w:docPartObj>
          <w:docPartGallery w:val="Watermarks"/>
          <w:docPartUnique/>
        </w:docPartObj>
      </w:sdtPr>
      <w:sdtContent>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86991"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textpath style="font-family:&quot;Calibri&quot;;font-size:1pt" string="ÖRNEKTİR"/>
              <w10:wrap anchorx="margin" anchory="margin"/>
            </v:shape>
          </w:pict>
        </w:r>
      </w:sdtContent>
    </w:sdt>
    <w:r w:rsidR="00307B7B">
      <w:rPr>
        <w:noProof/>
      </w:rPr>
      <w:drawing>
        <wp:inline distT="0" distB="0" distL="0" distR="0" wp14:anchorId="02E6CCC1" wp14:editId="6B49C33B">
          <wp:extent cx="18669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Logo_186x45 16082017.jpg"/>
                  <pic:cNvPicPr/>
                </pic:nvPicPr>
                <pic:blipFill>
                  <a:blip r:embed="rId1">
                    <a:extLst>
                      <a:ext uri="{28A0092B-C50C-407E-A947-70E740481C1C}">
                        <a14:useLocalDpi xmlns:a14="http://schemas.microsoft.com/office/drawing/2010/main" val="0"/>
                      </a:ext>
                    </a:extLst>
                  </a:blip>
                  <a:stretch>
                    <a:fillRect/>
                  </a:stretch>
                </pic:blipFill>
                <pic:spPr>
                  <a:xfrm>
                    <a:off x="0" y="0"/>
                    <a:ext cx="1866900" cy="533400"/>
                  </a:xfrm>
                  <a:prstGeom prst="rect">
                    <a:avLst/>
                  </a:prstGeom>
                </pic:spPr>
              </pic:pic>
            </a:graphicData>
          </a:graphic>
        </wp:inline>
      </w:drawing>
    </w:r>
    <w:r w:rsidR="00307B7B">
      <w:t xml:space="preserve">                                                                                                     </w:t>
    </w:r>
    <w:r w:rsidR="00F066E0">
      <w:t>BR-218/02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A4" w:rsidRDefault="00BC7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31"/>
    <w:rsid w:val="000318FB"/>
    <w:rsid w:val="000F23A1"/>
    <w:rsid w:val="001D7806"/>
    <w:rsid w:val="00297434"/>
    <w:rsid w:val="002E0808"/>
    <w:rsid w:val="00307B7B"/>
    <w:rsid w:val="00335AC4"/>
    <w:rsid w:val="00347993"/>
    <w:rsid w:val="003732F4"/>
    <w:rsid w:val="00385331"/>
    <w:rsid w:val="00391C86"/>
    <w:rsid w:val="0050445A"/>
    <w:rsid w:val="00514DF7"/>
    <w:rsid w:val="005C1922"/>
    <w:rsid w:val="00765C69"/>
    <w:rsid w:val="007E192D"/>
    <w:rsid w:val="008219AB"/>
    <w:rsid w:val="00865AB7"/>
    <w:rsid w:val="008B6B65"/>
    <w:rsid w:val="008E5C3C"/>
    <w:rsid w:val="009B76F2"/>
    <w:rsid w:val="00A1032B"/>
    <w:rsid w:val="00B9251F"/>
    <w:rsid w:val="00BC70A4"/>
    <w:rsid w:val="00C80812"/>
    <w:rsid w:val="00C95041"/>
    <w:rsid w:val="00CB58E8"/>
    <w:rsid w:val="00D5434F"/>
    <w:rsid w:val="00DA138C"/>
    <w:rsid w:val="00DA2CC2"/>
    <w:rsid w:val="00DD588E"/>
    <w:rsid w:val="00F01848"/>
    <w:rsid w:val="00F066E0"/>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DA25665-6FE7-4BFC-8897-ADFB7B90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853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8533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38533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38533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38533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3853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950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5041"/>
  </w:style>
  <w:style w:type="paragraph" w:styleId="Footer">
    <w:name w:val="footer"/>
    <w:basedOn w:val="Normal"/>
    <w:link w:val="FooterChar"/>
    <w:uiPriority w:val="99"/>
    <w:unhideWhenUsed/>
    <w:rsid w:val="00C950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5041"/>
  </w:style>
  <w:style w:type="paragraph" w:styleId="BalloonText">
    <w:name w:val="Balloon Text"/>
    <w:basedOn w:val="Normal"/>
    <w:link w:val="BalloonTextChar"/>
    <w:uiPriority w:val="99"/>
    <w:semiHidden/>
    <w:unhideWhenUsed/>
    <w:rsid w:val="00C95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55332">
      <w:bodyDiv w:val="1"/>
      <w:marLeft w:val="0"/>
      <w:marRight w:val="0"/>
      <w:marTop w:val="0"/>
      <w:marBottom w:val="0"/>
      <w:divBdr>
        <w:top w:val="none" w:sz="0" w:space="0" w:color="auto"/>
        <w:left w:val="none" w:sz="0" w:space="0" w:color="auto"/>
        <w:bottom w:val="none" w:sz="0" w:space="0" w:color="auto"/>
        <w:right w:val="none" w:sz="0" w:space="0" w:color="auto"/>
      </w:divBdr>
    </w:div>
    <w:div w:id="15644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D8D92-A767-4B6F-A74C-A1C0B0A9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Alternatifbank AS.</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STJDILANUR SONMEZ</cp:lastModifiedBy>
  <cp:revision>2</cp:revision>
  <dcterms:created xsi:type="dcterms:W3CDTF">2018-02-26T07:04:00Z</dcterms:created>
  <dcterms:modified xsi:type="dcterms:W3CDTF">2018-02-26T07:04:00Z</dcterms:modified>
</cp:coreProperties>
</file>