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A1" w:rsidRPr="00852D52" w:rsidRDefault="00FF35A1" w:rsidP="00852D52">
      <w:pPr>
        <w:pStyle w:val="NormalWeb"/>
        <w:shd w:val="clear" w:color="auto" w:fill="FFFFFF"/>
        <w:spacing w:before="240" w:beforeAutospacing="0" w:after="0" w:afterAutospacing="0"/>
        <w:ind w:left="360"/>
        <w:jc w:val="both"/>
        <w:rPr>
          <w:rFonts w:asciiTheme="minorHAnsi" w:eastAsia="Calibri" w:hAnsiTheme="minorHAnsi"/>
          <w:noProof/>
          <w:lang w:eastAsia="en-US"/>
        </w:rPr>
      </w:pPr>
      <w:r w:rsidRPr="00852D52">
        <w:rPr>
          <w:rFonts w:asciiTheme="minorHAnsi" w:eastAsia="Calibri" w:hAnsiTheme="minorHAnsi"/>
          <w:noProof/>
          <w:lang w:eastAsia="en-US"/>
        </w:rPr>
        <w:t>Bir tarafta Alternatifbank A.Ş. (“</w:t>
      </w:r>
      <w:r w:rsidRPr="00852D52">
        <w:rPr>
          <w:rFonts w:asciiTheme="minorHAnsi" w:eastAsia="Calibri" w:hAnsiTheme="minorHAnsi"/>
          <w:b/>
          <w:noProof/>
          <w:lang w:eastAsia="en-US"/>
        </w:rPr>
        <w:t>BANKA</w:t>
      </w:r>
      <w:r w:rsidRPr="00852D52">
        <w:rPr>
          <w:rFonts w:asciiTheme="minorHAnsi" w:eastAsia="Calibri" w:hAnsiTheme="minorHAnsi"/>
          <w:noProof/>
          <w:lang w:eastAsia="en-US"/>
        </w:rPr>
        <w:t>” olarak anılacaktır) ile diğer taraf</w:t>
      </w:r>
      <w:r w:rsidR="0024763E" w:rsidRPr="00852D52">
        <w:rPr>
          <w:rFonts w:asciiTheme="minorHAnsi" w:eastAsia="Calibri" w:hAnsiTheme="minorHAnsi"/>
          <w:noProof/>
          <w:lang w:eastAsia="en-US"/>
        </w:rPr>
        <w:t>ta .................</w:t>
      </w:r>
      <w:r w:rsidR="002B7662">
        <w:rPr>
          <w:rFonts w:asciiTheme="minorHAnsi" w:eastAsia="Calibri" w:hAnsiTheme="minorHAnsi"/>
          <w:noProof/>
          <w:lang w:eastAsia="en-US"/>
        </w:rPr>
        <w:t>.......................</w:t>
      </w:r>
      <w:r w:rsidR="0024763E" w:rsidRPr="00852D52">
        <w:rPr>
          <w:rFonts w:asciiTheme="minorHAnsi" w:eastAsia="Calibri" w:hAnsiTheme="minorHAnsi"/>
          <w:noProof/>
          <w:lang w:eastAsia="en-US"/>
        </w:rPr>
        <w:t>........ (“</w:t>
      </w:r>
      <w:r w:rsidR="0024763E" w:rsidRPr="00852D52">
        <w:rPr>
          <w:rFonts w:asciiTheme="minorHAnsi" w:eastAsia="Calibri" w:hAnsiTheme="minorHAnsi"/>
          <w:b/>
          <w:noProof/>
          <w:lang w:eastAsia="en-US"/>
        </w:rPr>
        <w:t>MÜŞTERİ</w:t>
      </w:r>
      <w:r w:rsidRPr="00852D52">
        <w:rPr>
          <w:rFonts w:asciiTheme="minorHAnsi" w:eastAsia="Calibri" w:hAnsiTheme="minorHAnsi"/>
          <w:noProof/>
          <w:lang w:eastAsia="en-US"/>
        </w:rPr>
        <w:t xml:space="preserve">” olarak anılacaktır),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ürünü için aşağıdaki şartlarda anlaşmıştır. </w:t>
      </w:r>
    </w:p>
    <w:p w:rsidR="00BA1165" w:rsidRPr="00852D52" w:rsidRDefault="00A47C28" w:rsidP="00852D52">
      <w:pPr>
        <w:pStyle w:val="NormalWeb"/>
        <w:shd w:val="clear" w:color="auto" w:fill="FFFFFF"/>
        <w:spacing w:before="240" w:beforeAutospacing="0" w:after="0" w:afterAutospacing="0"/>
        <w:ind w:left="360"/>
        <w:jc w:val="both"/>
        <w:rPr>
          <w:rFonts w:asciiTheme="minorHAnsi" w:eastAsia="Calibri" w:hAnsiTheme="minorHAnsi"/>
          <w:noProof/>
          <w:lang w:eastAsia="en-US"/>
        </w:rPr>
      </w:pPr>
      <w:r w:rsidRPr="00852D52">
        <w:rPr>
          <w:rFonts w:asciiTheme="minorHAnsi" w:eastAsia="Calibri" w:hAnsiTheme="minorHAnsi"/>
          <w:b/>
          <w:noProof/>
          <w:lang w:eastAsia="en-US"/>
        </w:rPr>
        <w:t xml:space="preserve">VOV </w:t>
      </w:r>
      <w:r w:rsidR="00FF35A1" w:rsidRPr="00852D52">
        <w:rPr>
          <w:rFonts w:asciiTheme="minorHAnsi" w:eastAsia="Calibri" w:hAnsiTheme="minorHAnsi"/>
          <w:b/>
          <w:noProof/>
          <w:lang w:eastAsia="en-US"/>
        </w:rPr>
        <w:t>Hesap;</w:t>
      </w:r>
      <w:r w:rsidR="00FF35A1" w:rsidRPr="00852D52">
        <w:rPr>
          <w:rFonts w:asciiTheme="minorHAnsi" w:eastAsia="Calibri" w:hAnsiTheme="minorHAnsi"/>
          <w:noProof/>
          <w:lang w:eastAsia="en-US"/>
        </w:rPr>
        <w:t xml:space="preserve"> Banka’nın bu hesap için belirlediği TCMB’de kur kaydı olan döviz tiplerinden herhangi biri ile açılabilir. Banka’nın belirleyeceği alt limitlerin üzerinde olmak kaydıyla Müşteri tarafından belirlenen limit üzerindeki hesap bakiyesi, gün sonunda vadeli hesaba aktarılır ve bu hesaba faiz tahakkukları gecelik olarak yapılır, gün başında da vadeli mevduatın temditi ile tutarlar vadesiz mevduat hesabına geri döner. Bu ürün her türlü bankacılık işleminin yapılabildiği bir vadesiz hesap ile faiz tahakkuklarının yapıldığı bir vadeli mevduat hesabından oluşur. </w:t>
      </w:r>
    </w:p>
    <w:p w:rsidR="00E308CD" w:rsidRPr="00852D52" w:rsidRDefault="00FF35A1" w:rsidP="00852D52">
      <w:pPr>
        <w:pStyle w:val="NormalWeb"/>
        <w:shd w:val="clear" w:color="auto" w:fill="FFFFFF"/>
        <w:spacing w:before="240" w:beforeAutospacing="0" w:after="0" w:afterAutospacing="0"/>
        <w:ind w:left="360"/>
        <w:jc w:val="both"/>
        <w:rPr>
          <w:rFonts w:asciiTheme="minorHAnsi" w:eastAsia="Calibri" w:hAnsiTheme="minorHAnsi"/>
          <w:noProof/>
          <w:lang w:eastAsia="en-US"/>
        </w:rPr>
      </w:pPr>
      <w:r w:rsidRPr="00852D52">
        <w:rPr>
          <w:rFonts w:asciiTheme="minorHAnsi" w:eastAsia="Calibri" w:hAnsiTheme="minorHAnsi"/>
          <w:noProof/>
          <w:lang w:eastAsia="en-US"/>
        </w:rPr>
        <w:t xml:space="preserve">Müşteri her biri farklı döviz tiplerinden olmak kaydıyla birden fazla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açılabilecektir. (her bir döviz tipi için sadece bir adet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açılabilecektir)  </w:t>
      </w:r>
    </w:p>
    <w:p w:rsidR="00FF35A1" w:rsidRPr="00852D52" w:rsidRDefault="00FF35A1" w:rsidP="00852D52">
      <w:pPr>
        <w:pStyle w:val="NormalWeb"/>
        <w:shd w:val="clear" w:color="auto" w:fill="FFFFFF"/>
        <w:spacing w:before="240" w:beforeAutospacing="0" w:after="0" w:afterAutospacing="0"/>
        <w:ind w:left="360"/>
        <w:rPr>
          <w:rFonts w:asciiTheme="minorHAnsi" w:eastAsia="Calibri" w:hAnsiTheme="minorHAnsi"/>
          <w:noProof/>
          <w:lang w:eastAsia="en-US"/>
        </w:rPr>
      </w:pPr>
      <w:r w:rsidRPr="00852D52">
        <w:rPr>
          <w:rFonts w:asciiTheme="minorHAnsi" w:eastAsia="Calibri" w:hAnsiTheme="minorHAnsi"/>
          <w:noProof/>
          <w:lang w:eastAsia="en-US"/>
        </w:rPr>
        <w:t xml:space="preserve">Müşterek hesaplar üzerinden </w:t>
      </w:r>
      <w:r w:rsidR="00A47C28" w:rsidRPr="00852D52">
        <w:rPr>
          <w:rFonts w:asciiTheme="minorHAnsi" w:eastAsia="Calibri" w:hAnsiTheme="minorHAnsi"/>
          <w:noProof/>
          <w:lang w:eastAsia="en-US"/>
        </w:rPr>
        <w:t>VOV hesap</w:t>
      </w:r>
      <w:r w:rsidRPr="00852D52">
        <w:rPr>
          <w:rFonts w:asciiTheme="minorHAnsi" w:eastAsia="Calibri" w:hAnsiTheme="minorHAnsi"/>
          <w:noProof/>
          <w:lang w:eastAsia="en-US"/>
        </w:rPr>
        <w:t xml:space="preserve"> açılamayacaktır.</w:t>
      </w:r>
      <w:r w:rsidR="00871ACD" w:rsidRPr="00852D52">
        <w:rPr>
          <w:rFonts w:asciiTheme="minorHAnsi" w:eastAsia="Calibri" w:hAnsiTheme="minorHAnsi"/>
          <w:noProof/>
          <w:lang w:eastAsia="en-US"/>
        </w:rPr>
        <w:t xml:space="preserve"> </w:t>
      </w:r>
      <w:r w:rsidRPr="00852D52">
        <w:rPr>
          <w:rFonts w:asciiTheme="minorHAnsi" w:eastAsia="Calibri" w:hAnsiTheme="minorHAnsi"/>
          <w:noProof/>
          <w:lang w:eastAsia="en-US"/>
        </w:rPr>
        <w:t xml:space="preserve">Banka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Hesabı</w:t>
      </w:r>
      <w:r w:rsidR="00A47C28" w:rsidRPr="00852D52">
        <w:rPr>
          <w:rFonts w:asciiTheme="minorHAnsi" w:eastAsia="Calibri" w:hAnsiTheme="minorHAnsi"/>
          <w:noProof/>
          <w:lang w:eastAsia="en-US"/>
        </w:rPr>
        <w:t xml:space="preserve"> </w:t>
      </w:r>
      <w:r w:rsidRPr="00852D52">
        <w:rPr>
          <w:rFonts w:asciiTheme="minorHAnsi" w:eastAsia="Calibri" w:hAnsiTheme="minorHAnsi"/>
          <w:noProof/>
          <w:lang w:eastAsia="en-US"/>
        </w:rPr>
        <w:t>müşterek hesap şeklinde açmaya izin verdiği takdirde bu Ek Sözleşme hükümlerinin yanı sıra müşterek hesaplarla ilgili Bankacılık Hizmetleri Sözleşmesi hükümleri de uygulanır.</w:t>
      </w:r>
    </w:p>
    <w:p w:rsidR="00FF35A1" w:rsidRPr="00852D52" w:rsidRDefault="00FF35A1" w:rsidP="00852D52">
      <w:pPr>
        <w:pStyle w:val="NormalWeb"/>
        <w:shd w:val="clear" w:color="auto" w:fill="FFFFFF"/>
        <w:spacing w:before="240" w:beforeAutospacing="0" w:after="0" w:afterAutospacing="0"/>
        <w:ind w:left="360"/>
        <w:jc w:val="both"/>
        <w:rPr>
          <w:rFonts w:asciiTheme="minorHAnsi" w:eastAsia="Calibri" w:hAnsiTheme="minorHAnsi"/>
          <w:noProof/>
          <w:lang w:eastAsia="en-US"/>
        </w:rPr>
      </w:pPr>
      <w:r w:rsidRPr="00852D52">
        <w:rPr>
          <w:rFonts w:asciiTheme="minorHAnsi" w:eastAsia="Calibri" w:hAnsiTheme="minorHAnsi"/>
          <w:noProof/>
          <w:lang w:eastAsia="en-US"/>
        </w:rPr>
        <w:t xml:space="preserve">Müşteri,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Hesa</w:t>
      </w:r>
      <w:r w:rsidR="00A47C28" w:rsidRPr="00852D52">
        <w:rPr>
          <w:rFonts w:asciiTheme="minorHAnsi" w:eastAsia="Calibri" w:hAnsiTheme="minorHAnsi"/>
          <w:noProof/>
          <w:lang w:eastAsia="en-US"/>
        </w:rPr>
        <w:t>p</w:t>
      </w:r>
      <w:r w:rsidRPr="00852D52">
        <w:rPr>
          <w:rFonts w:asciiTheme="minorHAnsi" w:eastAsia="Calibri" w:hAnsiTheme="minorHAnsi"/>
          <w:noProof/>
          <w:lang w:eastAsia="en-US"/>
        </w:rPr>
        <w:t xml:space="preserve"> açılışı sırasında BANKA tarafından sunulan seçenekler arasından hesabın para birimini belirleyecektir.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Hesa</w:t>
      </w:r>
      <w:r w:rsidR="00A47C28" w:rsidRPr="00852D52">
        <w:rPr>
          <w:rFonts w:asciiTheme="minorHAnsi" w:eastAsia="Calibri" w:hAnsiTheme="minorHAnsi"/>
          <w:noProof/>
          <w:lang w:eastAsia="en-US"/>
        </w:rPr>
        <w:t>p</w:t>
      </w:r>
      <w:r w:rsidRPr="00852D52">
        <w:rPr>
          <w:rFonts w:asciiTheme="minorHAnsi" w:eastAsia="Calibri" w:hAnsiTheme="minorHAnsi"/>
          <w:noProof/>
          <w:lang w:eastAsia="en-US"/>
        </w:rPr>
        <w:t xml:space="preserve"> açmak için gerekli olan asgari ve azami tutarları belirleme ve değiştirme hakkı BANKA’ ya ait olup bu Ek Sözleşmeyi imzalamakla Müşteri, bu hususu kabul eder.</w:t>
      </w:r>
    </w:p>
    <w:p w:rsidR="00FF35A1" w:rsidRPr="00852D52" w:rsidRDefault="00A47C28"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VOV Hesab</w:t>
      </w:r>
      <w:r w:rsidR="00FF35A1" w:rsidRPr="00852D52">
        <w:rPr>
          <w:rFonts w:asciiTheme="minorHAnsi" w:hAnsiTheme="minorHAnsi"/>
          <w:noProof/>
          <w:sz w:val="24"/>
          <w:szCs w:val="24"/>
        </w:rPr>
        <w:t xml:space="preserve">a uygulanacak faiz oranları para birimine, hesapta bulunan tutara, ürünün ilk tanımlanma tarihlerine göre farklılık arz edebilir. </w:t>
      </w:r>
    </w:p>
    <w:p w:rsidR="00675E9B" w:rsidRDefault="00675E9B" w:rsidP="00852D52">
      <w:pPr>
        <w:pStyle w:val="NoSpacing"/>
        <w:spacing w:before="240"/>
        <w:ind w:left="360"/>
        <w:jc w:val="both"/>
        <w:rPr>
          <w:rFonts w:asciiTheme="minorHAnsi" w:hAnsiTheme="minorHAnsi"/>
          <w:color w:val="FF0000"/>
          <w:sz w:val="24"/>
          <w:szCs w:val="24"/>
        </w:rPr>
      </w:pPr>
      <w:r w:rsidRPr="00852D52">
        <w:rPr>
          <w:rFonts w:asciiTheme="minorHAnsi" w:hAnsiTheme="minorHAnsi"/>
          <w:noProof/>
          <w:sz w:val="24"/>
          <w:szCs w:val="24"/>
        </w:rPr>
        <w:t xml:space="preserve">Banka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Hesa</w:t>
      </w:r>
      <w:r w:rsidR="00A47C28" w:rsidRPr="00852D52">
        <w:rPr>
          <w:rFonts w:asciiTheme="minorHAnsi" w:hAnsiTheme="minorHAnsi"/>
          <w:noProof/>
          <w:sz w:val="24"/>
          <w:szCs w:val="24"/>
        </w:rPr>
        <w:t>p</w:t>
      </w:r>
      <w:r w:rsidRPr="00852D52">
        <w:rPr>
          <w:rFonts w:asciiTheme="minorHAnsi" w:hAnsiTheme="minorHAnsi"/>
          <w:noProof/>
          <w:sz w:val="24"/>
          <w:szCs w:val="24"/>
        </w:rPr>
        <w:t xml:space="preserve"> için bir alt ve üst limit belirleyebilecek, Müşterinin vadesiz hesabında bu limitlerden farklı bir tutar olduğu taktirde</w:t>
      </w:r>
      <w:r w:rsidR="00FF35A1" w:rsidRPr="00852D52">
        <w:rPr>
          <w:rFonts w:asciiTheme="minorHAnsi" w:hAnsiTheme="minorHAnsi"/>
          <w:noProof/>
          <w:sz w:val="24"/>
          <w:szCs w:val="24"/>
        </w:rPr>
        <w:t xml:space="preserve"> limitlerin dışında kalan bakiye için </w:t>
      </w:r>
      <w:r w:rsidRPr="00852D52">
        <w:rPr>
          <w:rFonts w:asciiTheme="minorHAnsi" w:hAnsiTheme="minorHAnsi"/>
          <w:noProof/>
          <w:sz w:val="24"/>
          <w:szCs w:val="24"/>
        </w:rPr>
        <w:t>hesabına faiz işletilmeyecektir.</w:t>
      </w:r>
      <w:r w:rsidR="00E462B7" w:rsidRPr="00852D52">
        <w:rPr>
          <w:rFonts w:asciiTheme="minorHAnsi" w:hAnsiTheme="minorHAnsi"/>
          <w:color w:val="FF0000"/>
          <w:sz w:val="24"/>
          <w:szCs w:val="24"/>
        </w:rPr>
        <w:t xml:space="preserve"> </w:t>
      </w:r>
    </w:p>
    <w:p w:rsidR="00A02274" w:rsidRPr="0012182B" w:rsidRDefault="00A02274" w:rsidP="004C5D5A">
      <w:pPr>
        <w:pStyle w:val="NoSpacing"/>
        <w:spacing w:before="240"/>
        <w:ind w:left="360"/>
        <w:jc w:val="both"/>
        <w:rPr>
          <w:rFonts w:asciiTheme="minorHAnsi" w:hAnsiTheme="minorHAnsi"/>
          <w:color w:val="FF0000"/>
          <w:sz w:val="24"/>
          <w:szCs w:val="24"/>
        </w:rPr>
      </w:pPr>
      <w:r w:rsidRPr="0012182B">
        <w:rPr>
          <w:rFonts w:asciiTheme="minorHAnsi" w:hAnsiTheme="minorHAnsi"/>
          <w:sz w:val="24"/>
          <w:szCs w:val="24"/>
        </w:rPr>
        <w:t>VOV hesap açılacak toplam bakiyeye bağlı olarak, Banka</w:t>
      </w:r>
      <w:r w:rsidR="00F61B53" w:rsidRPr="0012182B">
        <w:rPr>
          <w:rFonts w:asciiTheme="minorHAnsi" w:hAnsiTheme="minorHAnsi"/>
          <w:sz w:val="24"/>
          <w:szCs w:val="24"/>
        </w:rPr>
        <w:t>’</w:t>
      </w:r>
      <w:r w:rsidRPr="0012182B">
        <w:rPr>
          <w:rFonts w:asciiTheme="minorHAnsi" w:hAnsiTheme="minorHAnsi"/>
          <w:sz w:val="24"/>
          <w:szCs w:val="24"/>
        </w:rPr>
        <w:t xml:space="preserve">nın belirleyeceği bir tutar vadesiz hesapta  kalır. </w:t>
      </w:r>
      <w:r w:rsidR="00F61B53" w:rsidRPr="0012182B">
        <w:rPr>
          <w:rFonts w:asciiTheme="minorHAnsi" w:hAnsiTheme="minorHAnsi"/>
          <w:sz w:val="24"/>
          <w:szCs w:val="24"/>
        </w:rPr>
        <w:t>Banka v</w:t>
      </w:r>
      <w:r w:rsidRPr="0012182B">
        <w:rPr>
          <w:rFonts w:asciiTheme="minorHAnsi" w:hAnsiTheme="minorHAnsi"/>
          <w:sz w:val="24"/>
          <w:szCs w:val="24"/>
        </w:rPr>
        <w:t xml:space="preserve">adesiz hesapta </w:t>
      </w:r>
      <w:r w:rsidR="00F61B53" w:rsidRPr="0012182B">
        <w:rPr>
          <w:rFonts w:asciiTheme="minorHAnsi" w:hAnsiTheme="minorHAnsi"/>
          <w:sz w:val="24"/>
          <w:szCs w:val="24"/>
        </w:rPr>
        <w:t xml:space="preserve">kalan tutarı değiştirme hakkına sahip olup </w:t>
      </w:r>
      <w:hyperlink r:id="rId12" w:history="1">
        <w:r w:rsidR="00F6369A" w:rsidRPr="0012182B">
          <w:rPr>
            <w:rStyle w:val="Hyperlink"/>
            <w:rFonts w:asciiTheme="minorHAnsi" w:hAnsiTheme="minorHAnsi"/>
            <w:sz w:val="24"/>
            <w:szCs w:val="24"/>
          </w:rPr>
          <w:t>https://www.alternatifbank.com.tr/</w:t>
        </w:r>
      </w:hyperlink>
      <w:r w:rsidR="00F6369A" w:rsidRPr="0012182B">
        <w:rPr>
          <w:rFonts w:asciiTheme="minorHAnsi" w:hAnsiTheme="minorHAnsi"/>
          <w:color w:val="FF0000"/>
          <w:sz w:val="24"/>
          <w:szCs w:val="24"/>
        </w:rPr>
        <w:t xml:space="preserve"> </w:t>
      </w:r>
      <w:r w:rsidRPr="0012182B">
        <w:rPr>
          <w:rFonts w:asciiTheme="minorHAnsi" w:hAnsiTheme="minorHAnsi"/>
          <w:sz w:val="24"/>
          <w:szCs w:val="24"/>
        </w:rPr>
        <w:t xml:space="preserve">kurumsal </w:t>
      </w:r>
      <w:r w:rsidR="0012182B" w:rsidRPr="0012182B">
        <w:rPr>
          <w:rFonts w:asciiTheme="minorHAnsi" w:hAnsiTheme="minorHAnsi"/>
          <w:sz w:val="24"/>
          <w:szCs w:val="24"/>
        </w:rPr>
        <w:t>web sitesinde</w:t>
      </w:r>
      <w:r w:rsidRPr="0012182B">
        <w:rPr>
          <w:rFonts w:asciiTheme="minorHAnsi" w:hAnsiTheme="minorHAnsi"/>
          <w:sz w:val="24"/>
          <w:szCs w:val="24"/>
        </w:rPr>
        <w:t xml:space="preserve"> </w:t>
      </w:r>
      <w:r w:rsidR="00F61B53" w:rsidRPr="0012182B">
        <w:rPr>
          <w:rFonts w:asciiTheme="minorHAnsi" w:hAnsiTheme="minorHAnsi"/>
          <w:sz w:val="24"/>
          <w:szCs w:val="24"/>
        </w:rPr>
        <w:t>güncel tutarlar yayınlanacaktır.</w:t>
      </w:r>
    </w:p>
    <w:p w:rsidR="009E2999" w:rsidRPr="00852D52" w:rsidRDefault="00CF4FC9"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Banka hesaba uyguladığı faiz oranlarını, piyasa ko</w:t>
      </w:r>
      <w:r w:rsidR="009E2999" w:rsidRPr="00852D52">
        <w:rPr>
          <w:rFonts w:asciiTheme="minorHAnsi" w:hAnsiTheme="minorHAnsi"/>
          <w:noProof/>
          <w:sz w:val="24"/>
          <w:szCs w:val="24"/>
        </w:rPr>
        <w:t>şulları şartlarına göre ve TCMB’ye bildirilen oranlar dahilinde kalmak kaydıyla her zaman değiştirme hakkına sahiptir.</w:t>
      </w:r>
      <w:r w:rsidR="005170B9" w:rsidRPr="00852D52">
        <w:rPr>
          <w:rFonts w:asciiTheme="minorHAnsi" w:hAnsiTheme="minorHAnsi"/>
          <w:noProof/>
          <w:sz w:val="24"/>
          <w:szCs w:val="24"/>
        </w:rPr>
        <w:t xml:space="preserve"> </w:t>
      </w:r>
      <w:r w:rsidR="00A47C28" w:rsidRPr="00852D52">
        <w:rPr>
          <w:rFonts w:asciiTheme="minorHAnsi" w:hAnsiTheme="minorHAnsi"/>
          <w:noProof/>
          <w:sz w:val="24"/>
          <w:szCs w:val="24"/>
        </w:rPr>
        <w:t xml:space="preserve">VOV </w:t>
      </w:r>
      <w:r w:rsidR="009E2999" w:rsidRPr="00852D52">
        <w:rPr>
          <w:rFonts w:asciiTheme="minorHAnsi" w:hAnsiTheme="minorHAnsi"/>
          <w:noProof/>
          <w:sz w:val="24"/>
          <w:szCs w:val="24"/>
        </w:rPr>
        <w:t>Hesa</w:t>
      </w:r>
      <w:r w:rsidR="00A47C28" w:rsidRPr="00852D52">
        <w:rPr>
          <w:rFonts w:asciiTheme="minorHAnsi" w:hAnsiTheme="minorHAnsi"/>
          <w:noProof/>
          <w:sz w:val="24"/>
          <w:szCs w:val="24"/>
        </w:rPr>
        <w:t>p</w:t>
      </w:r>
      <w:r w:rsidR="009E2999" w:rsidRPr="00852D52">
        <w:rPr>
          <w:rFonts w:asciiTheme="minorHAnsi" w:hAnsiTheme="minorHAnsi"/>
          <w:noProof/>
          <w:sz w:val="24"/>
          <w:szCs w:val="24"/>
        </w:rPr>
        <w:t xml:space="preserve"> sahibi müşteriler, hesaplarına</w:t>
      </w:r>
      <w:r w:rsidR="00A47C28" w:rsidRPr="00852D52">
        <w:rPr>
          <w:rFonts w:asciiTheme="minorHAnsi" w:hAnsiTheme="minorHAnsi"/>
          <w:noProof/>
          <w:sz w:val="24"/>
          <w:szCs w:val="24"/>
        </w:rPr>
        <w:t xml:space="preserve"> </w:t>
      </w:r>
      <w:r w:rsidR="009E2999" w:rsidRPr="00852D52">
        <w:rPr>
          <w:rFonts w:asciiTheme="minorHAnsi" w:hAnsiTheme="minorHAnsi"/>
          <w:noProof/>
          <w:sz w:val="24"/>
          <w:szCs w:val="24"/>
        </w:rPr>
        <w:t xml:space="preserve">uygulanan faiz oranlarını internet bankacılığı ve şubelerden öğrenebilirler. </w:t>
      </w:r>
    </w:p>
    <w:p w:rsidR="009E2999" w:rsidRPr="00852D52" w:rsidRDefault="009E2999"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 xml:space="preserve">Banka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Hesa</w:t>
      </w:r>
      <w:r w:rsidR="00A47C28" w:rsidRPr="00852D52">
        <w:rPr>
          <w:rFonts w:asciiTheme="minorHAnsi" w:hAnsiTheme="minorHAnsi"/>
          <w:noProof/>
          <w:sz w:val="24"/>
          <w:szCs w:val="24"/>
        </w:rPr>
        <w:t>p</w:t>
      </w:r>
      <w:r w:rsidRPr="00852D52">
        <w:rPr>
          <w:rFonts w:asciiTheme="minorHAnsi" w:hAnsiTheme="minorHAnsi"/>
          <w:noProof/>
          <w:sz w:val="24"/>
          <w:szCs w:val="24"/>
        </w:rPr>
        <w:t>la ilgili olarak kampanya yapabilir ve kampanya kapsamı</w:t>
      </w:r>
      <w:r w:rsidR="00771E06" w:rsidRPr="00852D52">
        <w:rPr>
          <w:rFonts w:asciiTheme="minorHAnsi" w:hAnsiTheme="minorHAnsi"/>
          <w:noProof/>
          <w:sz w:val="24"/>
          <w:szCs w:val="24"/>
        </w:rPr>
        <w:t>nda hesap açtıran müşte</w:t>
      </w:r>
      <w:r w:rsidR="00B06369" w:rsidRPr="00852D52">
        <w:rPr>
          <w:rFonts w:asciiTheme="minorHAnsi" w:hAnsiTheme="minorHAnsi"/>
          <w:noProof/>
          <w:sz w:val="24"/>
          <w:szCs w:val="24"/>
        </w:rPr>
        <w:t>rilere farklı faiz belirleyebilir. B</w:t>
      </w:r>
      <w:r w:rsidR="00771E06" w:rsidRPr="00852D52">
        <w:rPr>
          <w:rFonts w:asciiTheme="minorHAnsi" w:hAnsiTheme="minorHAnsi"/>
          <w:noProof/>
          <w:sz w:val="24"/>
          <w:szCs w:val="24"/>
        </w:rPr>
        <w:t xml:space="preserve">anka’nın belirleyeceği bir süreyle hesapta bulunan tutar için </w:t>
      </w:r>
      <w:r w:rsidR="00B06369" w:rsidRPr="00852D52">
        <w:rPr>
          <w:rFonts w:asciiTheme="minorHAnsi" w:hAnsiTheme="minorHAnsi"/>
          <w:noProof/>
          <w:sz w:val="24"/>
          <w:szCs w:val="24"/>
        </w:rPr>
        <w:t xml:space="preserve">bu faiz oranı uygulanabilecektir. </w:t>
      </w:r>
      <w:r w:rsidR="008B003E" w:rsidRPr="00852D52">
        <w:rPr>
          <w:rFonts w:asciiTheme="minorHAnsi" w:hAnsiTheme="minorHAnsi"/>
          <w:noProof/>
          <w:sz w:val="24"/>
          <w:szCs w:val="24"/>
        </w:rPr>
        <w:t xml:space="preserve">Müşteri </w:t>
      </w:r>
      <w:r w:rsidR="00B06369" w:rsidRPr="00852D52">
        <w:rPr>
          <w:rFonts w:asciiTheme="minorHAnsi" w:hAnsiTheme="minorHAnsi"/>
          <w:noProof/>
          <w:sz w:val="24"/>
          <w:szCs w:val="24"/>
        </w:rPr>
        <w:t>bu faiz oranından bir defaya mahsus olmak üzere ilk hesap açılışında faydalanabilecektir. Kampanya faiz oranının uygulanma süresi hesapta bakiye olmasa</w:t>
      </w:r>
      <w:r w:rsidR="00871ACD" w:rsidRPr="00852D52">
        <w:rPr>
          <w:rFonts w:asciiTheme="minorHAnsi" w:hAnsiTheme="minorHAnsi"/>
          <w:noProof/>
          <w:sz w:val="24"/>
          <w:szCs w:val="24"/>
        </w:rPr>
        <w:t xml:space="preserve"> </w:t>
      </w:r>
      <w:r w:rsidR="00B06369" w:rsidRPr="00852D52">
        <w:rPr>
          <w:rFonts w:asciiTheme="minorHAnsi" w:hAnsiTheme="minorHAnsi"/>
          <w:noProof/>
          <w:sz w:val="24"/>
          <w:szCs w:val="24"/>
        </w:rPr>
        <w:t>da hesabın açılmasıyla başlar. Hesaba para yatırılmadığı günler için müşteri herhangi bir faiz talebinde bulunamaz</w:t>
      </w:r>
      <w:r w:rsidR="00E308CD" w:rsidRPr="00852D52">
        <w:rPr>
          <w:rFonts w:asciiTheme="minorHAnsi" w:hAnsiTheme="minorHAnsi"/>
          <w:noProof/>
          <w:sz w:val="24"/>
          <w:szCs w:val="24"/>
        </w:rPr>
        <w:t>.</w:t>
      </w:r>
      <w:r w:rsidR="00B06369" w:rsidRPr="00852D52">
        <w:rPr>
          <w:rFonts w:asciiTheme="minorHAnsi" w:hAnsiTheme="minorHAnsi"/>
          <w:noProof/>
          <w:sz w:val="24"/>
          <w:szCs w:val="24"/>
        </w:rPr>
        <w:t xml:space="preserve"> Kampanya faiz oranı işleme süresi bittikten sonra hesaba</w:t>
      </w:r>
      <w:r w:rsidR="00BA1165" w:rsidRPr="00852D52">
        <w:rPr>
          <w:rFonts w:asciiTheme="minorHAnsi" w:hAnsiTheme="minorHAnsi"/>
          <w:noProof/>
          <w:sz w:val="24"/>
          <w:szCs w:val="24"/>
        </w:rPr>
        <w:t xml:space="preserve"> bankanın günlük olarak belirlediği tabela (standart) faiz oranı olarak uygulanır ve</w:t>
      </w:r>
      <w:r w:rsidR="00B06369" w:rsidRPr="00852D52">
        <w:rPr>
          <w:rFonts w:asciiTheme="minorHAnsi" w:hAnsiTheme="minorHAnsi"/>
          <w:noProof/>
          <w:sz w:val="24"/>
          <w:szCs w:val="24"/>
        </w:rPr>
        <w:t xml:space="preserve"> verilecek gecelik faiz oranları, Banka</w:t>
      </w:r>
      <w:r w:rsidR="0022172A" w:rsidRPr="00852D52">
        <w:rPr>
          <w:rFonts w:asciiTheme="minorHAnsi" w:hAnsiTheme="minorHAnsi"/>
          <w:noProof/>
          <w:sz w:val="24"/>
          <w:szCs w:val="24"/>
        </w:rPr>
        <w:t>’</w:t>
      </w:r>
      <w:r w:rsidR="00B06369" w:rsidRPr="00852D52">
        <w:rPr>
          <w:rFonts w:asciiTheme="minorHAnsi" w:hAnsiTheme="minorHAnsi"/>
          <w:noProof/>
          <w:sz w:val="24"/>
          <w:szCs w:val="24"/>
        </w:rPr>
        <w:t xml:space="preserve">ca güncellenecektir. </w:t>
      </w:r>
    </w:p>
    <w:p w:rsidR="00D64A93" w:rsidRPr="00852D52" w:rsidRDefault="00A47C28"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 xml:space="preserve">VOV </w:t>
      </w:r>
      <w:r w:rsidR="00D719F2" w:rsidRPr="00852D52">
        <w:rPr>
          <w:rFonts w:asciiTheme="minorHAnsi" w:hAnsiTheme="minorHAnsi"/>
          <w:noProof/>
          <w:sz w:val="24"/>
          <w:szCs w:val="24"/>
        </w:rPr>
        <w:t>Hesa</w:t>
      </w:r>
      <w:r w:rsidRPr="00852D52">
        <w:rPr>
          <w:rFonts w:asciiTheme="minorHAnsi" w:hAnsiTheme="minorHAnsi"/>
          <w:noProof/>
          <w:sz w:val="24"/>
          <w:szCs w:val="24"/>
        </w:rPr>
        <w:t>p</w:t>
      </w:r>
      <w:r w:rsidR="00D719F2" w:rsidRPr="00852D52">
        <w:rPr>
          <w:rFonts w:asciiTheme="minorHAnsi" w:hAnsiTheme="minorHAnsi"/>
          <w:noProof/>
          <w:sz w:val="24"/>
          <w:szCs w:val="24"/>
        </w:rPr>
        <w:t xml:space="preserve"> faiz tahakkuku</w:t>
      </w:r>
      <w:r w:rsidR="000B45FB" w:rsidRPr="00852D52">
        <w:rPr>
          <w:rFonts w:asciiTheme="minorHAnsi" w:hAnsiTheme="minorHAnsi"/>
          <w:noProof/>
          <w:sz w:val="24"/>
          <w:szCs w:val="24"/>
        </w:rPr>
        <w:t xml:space="preserve"> her gün vadesiz hesabın saat 17</w:t>
      </w:r>
      <w:r w:rsidR="00D719F2" w:rsidRPr="00852D52">
        <w:rPr>
          <w:rFonts w:asciiTheme="minorHAnsi" w:hAnsiTheme="minorHAnsi"/>
          <w:noProof/>
          <w:sz w:val="24"/>
          <w:szCs w:val="24"/>
        </w:rPr>
        <w:t>:00’dak</w:t>
      </w:r>
      <w:r w:rsidR="00D64A93" w:rsidRPr="00852D52">
        <w:rPr>
          <w:rFonts w:asciiTheme="minorHAnsi" w:hAnsiTheme="minorHAnsi"/>
          <w:noProof/>
          <w:sz w:val="24"/>
          <w:szCs w:val="24"/>
        </w:rPr>
        <w:t>i gün</w:t>
      </w:r>
      <w:r w:rsidR="00871ACD" w:rsidRPr="00852D52">
        <w:rPr>
          <w:rFonts w:asciiTheme="minorHAnsi" w:hAnsiTheme="minorHAnsi"/>
          <w:noProof/>
          <w:sz w:val="24"/>
          <w:szCs w:val="24"/>
        </w:rPr>
        <w:t xml:space="preserve"> </w:t>
      </w:r>
      <w:r w:rsidR="00D64A93" w:rsidRPr="00852D52">
        <w:rPr>
          <w:rFonts w:asciiTheme="minorHAnsi" w:hAnsiTheme="minorHAnsi"/>
          <w:noProof/>
          <w:sz w:val="24"/>
          <w:szCs w:val="24"/>
        </w:rPr>
        <w:t>sonu bakiyesine göre belirlenecektir. Gün</w:t>
      </w:r>
      <w:r w:rsidR="00871ACD" w:rsidRPr="00852D52">
        <w:rPr>
          <w:rFonts w:asciiTheme="minorHAnsi" w:hAnsiTheme="minorHAnsi"/>
          <w:noProof/>
          <w:sz w:val="24"/>
          <w:szCs w:val="24"/>
        </w:rPr>
        <w:t xml:space="preserve"> </w:t>
      </w:r>
      <w:r w:rsidR="00D64A93" w:rsidRPr="00852D52">
        <w:rPr>
          <w:rFonts w:asciiTheme="minorHAnsi" w:hAnsiTheme="minorHAnsi"/>
          <w:noProof/>
          <w:sz w:val="24"/>
          <w:szCs w:val="24"/>
        </w:rPr>
        <w:t xml:space="preserve">sonunda müşterinin vadeli hesabına aktarılan tutara gecelik faiz işletilecektir. Banka’nın belirleyeceği gün sonu saatinden sonra Müşteri’nin </w:t>
      </w:r>
      <w:r w:rsidRPr="00852D52">
        <w:rPr>
          <w:rFonts w:asciiTheme="minorHAnsi" w:hAnsiTheme="minorHAnsi"/>
          <w:noProof/>
          <w:sz w:val="24"/>
          <w:szCs w:val="24"/>
        </w:rPr>
        <w:t xml:space="preserve">VOV </w:t>
      </w:r>
      <w:r w:rsidR="00D64A93" w:rsidRPr="00852D52">
        <w:rPr>
          <w:rFonts w:asciiTheme="minorHAnsi" w:hAnsiTheme="minorHAnsi"/>
          <w:noProof/>
          <w:sz w:val="24"/>
          <w:szCs w:val="24"/>
        </w:rPr>
        <w:t xml:space="preserve">Hesabına gelen tutarlar vadeli hesaba dahil olmayacaktır. </w:t>
      </w:r>
      <w:bookmarkStart w:id="0" w:name="_GoBack"/>
      <w:bookmarkEnd w:id="0"/>
    </w:p>
    <w:p w:rsidR="005170B9" w:rsidRPr="00852D52" w:rsidRDefault="00D64A93" w:rsidP="00852D52">
      <w:pPr>
        <w:pStyle w:val="NoSpacing"/>
        <w:spacing w:before="240"/>
        <w:ind w:left="357"/>
        <w:jc w:val="both"/>
        <w:rPr>
          <w:rFonts w:asciiTheme="minorHAnsi" w:hAnsiTheme="minorHAnsi"/>
          <w:noProof/>
          <w:sz w:val="24"/>
          <w:szCs w:val="24"/>
        </w:rPr>
      </w:pPr>
      <w:r w:rsidRPr="00852D52">
        <w:rPr>
          <w:rFonts w:asciiTheme="minorHAnsi" w:hAnsiTheme="minorHAnsi"/>
          <w:noProof/>
          <w:sz w:val="24"/>
          <w:szCs w:val="24"/>
        </w:rPr>
        <w:lastRenderedPageBreak/>
        <w:t xml:space="preserve">Müşteri, vadesiz hesabının açılış günü de dahil olmak üzere vadesiz hesabına gün içerisinde istediği kadar para girişi ve para çıkışı yapabilecek ancak gün sonundan gün başına kadar geçen süre içerisinde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Hesa</w:t>
      </w:r>
      <w:r w:rsidR="00A47C28" w:rsidRPr="00852D52">
        <w:rPr>
          <w:rFonts w:asciiTheme="minorHAnsi" w:hAnsiTheme="minorHAnsi"/>
          <w:noProof/>
          <w:sz w:val="24"/>
          <w:szCs w:val="24"/>
        </w:rPr>
        <w:t>p</w:t>
      </w:r>
      <w:r w:rsidRPr="00852D52">
        <w:rPr>
          <w:rFonts w:asciiTheme="minorHAnsi" w:hAnsiTheme="minorHAnsi"/>
          <w:noProof/>
          <w:sz w:val="24"/>
          <w:szCs w:val="24"/>
        </w:rPr>
        <w:t xml:space="preserve"> özelliği taşıyan vadeli hesabına para girişi ve para çıkışı yapamayacaktır.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Hesa</w:t>
      </w:r>
      <w:r w:rsidR="00A47C28" w:rsidRPr="00852D52">
        <w:rPr>
          <w:rFonts w:asciiTheme="minorHAnsi" w:hAnsiTheme="minorHAnsi"/>
          <w:noProof/>
          <w:sz w:val="24"/>
          <w:szCs w:val="24"/>
        </w:rPr>
        <w:t>p</w:t>
      </w:r>
      <w:r w:rsidRPr="00852D52">
        <w:rPr>
          <w:rFonts w:asciiTheme="minorHAnsi" w:hAnsiTheme="minorHAnsi"/>
          <w:noProof/>
          <w:sz w:val="24"/>
          <w:szCs w:val="24"/>
        </w:rPr>
        <w:t xml:space="preserve"> Müşteri’nin vadesiz hesabı altın</w:t>
      </w:r>
      <w:r w:rsidR="003F0C90" w:rsidRPr="00852D52">
        <w:rPr>
          <w:rFonts w:asciiTheme="minorHAnsi" w:hAnsiTheme="minorHAnsi"/>
          <w:noProof/>
          <w:sz w:val="24"/>
          <w:szCs w:val="24"/>
        </w:rPr>
        <w:t>da</w:t>
      </w:r>
      <w:r w:rsidRPr="00852D52">
        <w:rPr>
          <w:rFonts w:asciiTheme="minorHAnsi" w:hAnsiTheme="minorHAnsi"/>
          <w:noProof/>
          <w:sz w:val="24"/>
          <w:szCs w:val="24"/>
        </w:rPr>
        <w:t xml:space="preserve"> takip edilecektir.</w:t>
      </w:r>
      <w:r w:rsidR="00A47C28" w:rsidRPr="00852D52">
        <w:rPr>
          <w:rFonts w:asciiTheme="minorHAnsi" w:hAnsiTheme="minorHAnsi"/>
          <w:noProof/>
          <w:sz w:val="24"/>
          <w:szCs w:val="24"/>
        </w:rPr>
        <w:t xml:space="preserve"> </w:t>
      </w:r>
      <w:r w:rsidR="0089342A" w:rsidRPr="00852D52">
        <w:rPr>
          <w:rFonts w:asciiTheme="minorHAnsi" w:hAnsiTheme="minorHAnsi"/>
          <w:noProof/>
          <w:sz w:val="24"/>
          <w:szCs w:val="24"/>
        </w:rPr>
        <w:t>Gece 00:00-0</w:t>
      </w:r>
      <w:r w:rsidR="009F3B86" w:rsidRPr="00852D52">
        <w:rPr>
          <w:rFonts w:asciiTheme="minorHAnsi" w:hAnsiTheme="minorHAnsi"/>
          <w:noProof/>
          <w:sz w:val="24"/>
          <w:szCs w:val="24"/>
        </w:rPr>
        <w:t>3</w:t>
      </w:r>
      <w:r w:rsidR="0089342A" w:rsidRPr="00852D52">
        <w:rPr>
          <w:rFonts w:asciiTheme="minorHAnsi" w:hAnsiTheme="minorHAnsi"/>
          <w:noProof/>
          <w:sz w:val="24"/>
          <w:szCs w:val="24"/>
        </w:rPr>
        <w:t>:00 saatleri arasında hesaba eriş</w:t>
      </w:r>
      <w:r w:rsidR="00A47C28" w:rsidRPr="00852D52">
        <w:rPr>
          <w:rFonts w:asciiTheme="minorHAnsi" w:hAnsiTheme="minorHAnsi"/>
          <w:noProof/>
          <w:sz w:val="24"/>
          <w:szCs w:val="24"/>
        </w:rPr>
        <w:t>i</w:t>
      </w:r>
      <w:r w:rsidR="0089342A" w:rsidRPr="00852D52">
        <w:rPr>
          <w:rFonts w:asciiTheme="minorHAnsi" w:hAnsiTheme="minorHAnsi"/>
          <w:noProof/>
          <w:sz w:val="24"/>
          <w:szCs w:val="24"/>
        </w:rPr>
        <w:t>lemeyecektir.</w:t>
      </w:r>
    </w:p>
    <w:p w:rsidR="00BA1165" w:rsidRPr="00852D52" w:rsidRDefault="005170B9" w:rsidP="00852D52">
      <w:pPr>
        <w:pStyle w:val="NormalWeb"/>
        <w:shd w:val="clear" w:color="auto" w:fill="FFFFFF"/>
        <w:spacing w:before="240" w:beforeAutospacing="0" w:after="0" w:afterAutospacing="0"/>
        <w:ind w:left="360"/>
        <w:jc w:val="both"/>
        <w:rPr>
          <w:rFonts w:asciiTheme="minorHAnsi" w:eastAsia="Calibri" w:hAnsiTheme="minorHAnsi"/>
          <w:noProof/>
          <w:lang w:eastAsia="en-US"/>
        </w:rPr>
      </w:pPr>
      <w:r w:rsidRPr="00852D52">
        <w:rPr>
          <w:rFonts w:asciiTheme="minorHAnsi" w:eastAsia="Calibri" w:hAnsiTheme="minorHAnsi"/>
          <w:noProof/>
          <w:lang w:eastAsia="en-US"/>
        </w:rPr>
        <w:t xml:space="preserve">Müşteri’nin Mutlu Para özelliği taşıyan Türk Lirası vadesiz hesabı, aynı zamanda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olamayacaktır. Müşteri, Mutlu Para özelliği taşıyan vadesiz hesabını iptal ettirdiğinde hesabın herhangi bir özellik  taşımayan bir vadesiz hesaba dönüşeceğini ve akabinde kendisine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özelliği taşıyan vadesiz hesabın tanımlanabileceğini, bunun sonucu olarak da Mutlu Para Hesabında bulunan B Tipi Likit Fon/Mevduat/Dövizin tamamının bozulacağını/satılacağını, ortaya çıkan mevduatın da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Hesap özelliği taşıyan vadesiz hesabına tanımlanacağını kabul eder.</w:t>
      </w:r>
    </w:p>
    <w:p w:rsidR="005170B9" w:rsidRPr="00852D52" w:rsidRDefault="005170B9" w:rsidP="00852D52">
      <w:pPr>
        <w:pStyle w:val="NormalWeb"/>
        <w:shd w:val="clear" w:color="auto" w:fill="FFFFFF"/>
        <w:spacing w:before="240" w:beforeAutospacing="0" w:after="0" w:afterAutospacing="0"/>
        <w:ind w:left="360"/>
        <w:jc w:val="both"/>
        <w:rPr>
          <w:rFonts w:asciiTheme="minorHAnsi" w:hAnsiTheme="minorHAnsi"/>
          <w:noProof/>
        </w:rPr>
      </w:pPr>
      <w:r w:rsidRPr="00852D52">
        <w:rPr>
          <w:rFonts w:asciiTheme="minorHAnsi" w:eastAsia="Calibri" w:hAnsiTheme="minorHAnsi"/>
          <w:noProof/>
          <w:lang w:eastAsia="en-US"/>
        </w:rPr>
        <w:t xml:space="preserve">Müşteri’nin </w:t>
      </w:r>
      <w:r w:rsidR="00A47C28" w:rsidRPr="00852D52">
        <w:rPr>
          <w:rFonts w:asciiTheme="minorHAnsi" w:eastAsia="Calibri" w:hAnsiTheme="minorHAnsi"/>
          <w:noProof/>
          <w:lang w:eastAsia="en-US"/>
        </w:rPr>
        <w:t xml:space="preserve">VOV </w:t>
      </w:r>
      <w:r w:rsidRPr="00852D52">
        <w:rPr>
          <w:rFonts w:asciiTheme="minorHAnsi" w:eastAsia="Calibri" w:hAnsiTheme="minorHAnsi"/>
          <w:noProof/>
          <w:lang w:eastAsia="en-US"/>
        </w:rPr>
        <w:t xml:space="preserve">Hesap özelliği taşıyan vadesiz hesabının özelliği iptal edildiğinde vadeli hesabındaki özellik de iptal edilecektir. </w:t>
      </w:r>
    </w:p>
    <w:p w:rsidR="00D64A93" w:rsidRPr="00852D52" w:rsidRDefault="00D64A93"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 xml:space="preserve">Gecelik olarak yapılan faiz tahakkukların nedeniyle doğacak stopaj, vergi, fon… vb yasal sorumluluklar Müşteri’ye ait olup ek talimatına gerek olmaksızın hesaplarından tahsil edilecektir. Müşteri Banka’nın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 xml:space="preserve">Hesap özelliği taşıyan hesabından hesap işletim ücretinin tahsilatının yapılabileceğini kabul eder, </w:t>
      </w:r>
    </w:p>
    <w:p w:rsidR="00BD6633" w:rsidRPr="00852D52" w:rsidRDefault="00BD6633" w:rsidP="0012182B">
      <w:pPr>
        <w:spacing w:before="240" w:after="0" w:line="240" w:lineRule="auto"/>
        <w:ind w:left="360"/>
        <w:jc w:val="both"/>
        <w:rPr>
          <w:rFonts w:eastAsia="Calibri" w:cs="Times New Roman"/>
          <w:noProof/>
          <w:sz w:val="24"/>
          <w:szCs w:val="24"/>
        </w:rPr>
      </w:pPr>
      <w:r w:rsidRPr="00852D52">
        <w:rPr>
          <w:rFonts w:eastAsia="Calibri" w:cs="Times New Roman"/>
          <w:noProof/>
          <w:sz w:val="24"/>
          <w:szCs w:val="24"/>
        </w:rPr>
        <w:t xml:space="preserve">Müsteri’nin VOV Hesap’ın kullanım koşullarına uygun kullanmaması ve </w:t>
      </w:r>
      <w:r w:rsidR="003E14A0" w:rsidRPr="00852D52">
        <w:rPr>
          <w:rFonts w:eastAsia="Calibri" w:cs="Times New Roman"/>
          <w:noProof/>
          <w:sz w:val="24"/>
          <w:szCs w:val="24"/>
        </w:rPr>
        <w:t>180</w:t>
      </w:r>
      <w:r w:rsidRPr="00852D52">
        <w:rPr>
          <w:rFonts w:eastAsia="Calibri" w:cs="Times New Roman"/>
          <w:noProof/>
          <w:sz w:val="24"/>
          <w:szCs w:val="24"/>
        </w:rPr>
        <w:t xml:space="preserve"> gün hesabın hareketsiz kalması halinde ya da Sözleşme kapsamında gerek olması halinde, Banka VOV hesabı kapatarak bakiyeyi Müşteri’nin ilgili döviz cinsindeki cari hesabına transfer etme hakkına sahiptir.</w:t>
      </w:r>
    </w:p>
    <w:p w:rsidR="00FF35A1" w:rsidRPr="00852D52" w:rsidRDefault="00FF35A1" w:rsidP="00852D52">
      <w:pPr>
        <w:pStyle w:val="NoSpacing"/>
        <w:spacing w:before="240"/>
        <w:ind w:left="360"/>
        <w:jc w:val="both"/>
        <w:rPr>
          <w:rFonts w:asciiTheme="minorHAnsi" w:hAnsiTheme="minorHAnsi"/>
          <w:noProof/>
          <w:sz w:val="24"/>
          <w:szCs w:val="24"/>
        </w:rPr>
      </w:pPr>
      <w:r w:rsidRPr="00852D52">
        <w:rPr>
          <w:rFonts w:asciiTheme="minorHAnsi" w:hAnsiTheme="minorHAnsi"/>
          <w:noProof/>
          <w:sz w:val="24"/>
          <w:szCs w:val="24"/>
        </w:rPr>
        <w:t xml:space="preserve">Müşteri’nin BANKA nezdindeki hesaplarına, varlıklarına bir takyidat (haciz, tedbir, rehin v.b.) gelmesi halinde, </w:t>
      </w:r>
      <w:r w:rsidR="00A47C28" w:rsidRPr="00852D52">
        <w:rPr>
          <w:rFonts w:asciiTheme="minorHAnsi" w:hAnsiTheme="minorHAnsi"/>
          <w:noProof/>
          <w:sz w:val="24"/>
          <w:szCs w:val="24"/>
        </w:rPr>
        <w:t xml:space="preserve">VOV </w:t>
      </w:r>
      <w:r w:rsidRPr="00852D52">
        <w:rPr>
          <w:rFonts w:asciiTheme="minorHAnsi" w:hAnsiTheme="minorHAnsi"/>
          <w:noProof/>
          <w:sz w:val="24"/>
          <w:szCs w:val="24"/>
        </w:rPr>
        <w:t>Hesap özelliği olan hesabına da yasal blokelerin/kısıtların geldiği ilgili gün müşteri faiz kazancını elde edemeyeceğini peşinen kabul ve beyan eder.</w:t>
      </w:r>
    </w:p>
    <w:p w:rsidR="00603F88" w:rsidRPr="00852D52" w:rsidRDefault="00603F88" w:rsidP="00852D52">
      <w:pPr>
        <w:spacing w:before="240" w:after="0" w:line="240" w:lineRule="auto"/>
        <w:ind w:left="360"/>
        <w:rPr>
          <w:rFonts w:eastAsia="Times New Roman" w:cs="Times New Roman"/>
          <w:b/>
          <w:noProof/>
          <w:sz w:val="24"/>
          <w:szCs w:val="24"/>
        </w:rPr>
      </w:pPr>
      <w:r w:rsidRPr="00852D52">
        <w:rPr>
          <w:rFonts w:eastAsia="Times New Roman" w:cs="Times New Roman"/>
          <w:b/>
          <w:noProof/>
          <w:sz w:val="24"/>
          <w:szCs w:val="24"/>
        </w:rPr>
        <w:t>Tarih: ……/…../……….</w:t>
      </w:r>
    </w:p>
    <w:p w:rsidR="00D416BE" w:rsidRPr="00852D52" w:rsidRDefault="00D416BE" w:rsidP="00852D52">
      <w:pPr>
        <w:spacing w:before="240" w:after="0" w:line="240" w:lineRule="auto"/>
        <w:ind w:left="360"/>
        <w:rPr>
          <w:rFonts w:eastAsia="Times New Roman" w:cs="Times New Roman"/>
          <w:noProof/>
          <w:sz w:val="24"/>
          <w:szCs w:val="24"/>
        </w:rPr>
      </w:pPr>
      <w:r w:rsidRPr="00852D52">
        <w:rPr>
          <w:rFonts w:eastAsia="Times New Roman" w:cs="Times New Roman"/>
          <w:b/>
          <w:noProof/>
          <w:sz w:val="24"/>
          <w:szCs w:val="24"/>
        </w:rPr>
        <w:t xml:space="preserve">Müşteri Ad Soyad </w:t>
      </w:r>
      <w:r w:rsidR="00BD6633" w:rsidRPr="00852D52">
        <w:rPr>
          <w:rFonts w:eastAsia="Times New Roman" w:cs="Times New Roman"/>
          <w:b/>
          <w:noProof/>
          <w:sz w:val="24"/>
          <w:szCs w:val="24"/>
        </w:rPr>
        <w:t>/</w:t>
      </w:r>
      <w:r w:rsidR="00BE0FB5" w:rsidRPr="00852D52">
        <w:rPr>
          <w:rFonts w:eastAsia="Times New Roman" w:cs="Times New Roman"/>
          <w:b/>
          <w:noProof/>
          <w:sz w:val="24"/>
          <w:szCs w:val="24"/>
        </w:rPr>
        <w:t>U</w:t>
      </w:r>
      <w:r w:rsidR="00BD6633" w:rsidRPr="00852D52">
        <w:rPr>
          <w:rFonts w:eastAsia="Times New Roman" w:cs="Times New Roman"/>
          <w:b/>
          <w:noProof/>
          <w:sz w:val="24"/>
          <w:szCs w:val="24"/>
        </w:rPr>
        <w:t>nvanı</w:t>
      </w:r>
      <w:r w:rsidRPr="00852D52">
        <w:rPr>
          <w:rFonts w:eastAsia="Times New Roman" w:cs="Times New Roman"/>
          <w:b/>
          <w:noProof/>
          <w:sz w:val="24"/>
          <w:szCs w:val="24"/>
        </w:rPr>
        <w:t xml:space="preserve">   :</w:t>
      </w:r>
      <w:r w:rsidRPr="00852D52">
        <w:rPr>
          <w:rFonts w:eastAsia="Times New Roman" w:cs="Times New Roman"/>
          <w:noProof/>
          <w:sz w:val="24"/>
          <w:szCs w:val="24"/>
        </w:rPr>
        <w:t xml:space="preserve">                                      </w:t>
      </w:r>
      <w:r w:rsidRPr="00852D52">
        <w:rPr>
          <w:rFonts w:eastAsia="Times New Roman" w:cs="Times New Roman"/>
          <w:b/>
          <w:noProof/>
          <w:sz w:val="24"/>
          <w:szCs w:val="24"/>
        </w:rPr>
        <w:t>Müşteri Numarası</w:t>
      </w:r>
      <w:r w:rsidRPr="00852D52">
        <w:rPr>
          <w:rFonts w:eastAsia="Times New Roman" w:cs="Times New Roman"/>
          <w:noProof/>
          <w:sz w:val="24"/>
          <w:szCs w:val="24"/>
        </w:rPr>
        <w:t xml:space="preserve">    :</w:t>
      </w:r>
    </w:p>
    <w:p w:rsidR="00603F88" w:rsidRPr="00852D52" w:rsidRDefault="00603F88" w:rsidP="00852D52">
      <w:pPr>
        <w:spacing w:before="240" w:after="0" w:line="240" w:lineRule="auto"/>
        <w:ind w:left="360"/>
        <w:jc w:val="both"/>
        <w:rPr>
          <w:rFonts w:eastAsia="Times New Roman" w:cs="Times New Roman"/>
          <w:noProof/>
          <w:sz w:val="24"/>
          <w:szCs w:val="24"/>
        </w:rPr>
      </w:pPr>
      <w:r w:rsidRPr="00852D52">
        <w:rPr>
          <w:rFonts w:eastAsia="Times New Roman" w:cs="Times New Roman"/>
          <w:noProof/>
          <w:sz w:val="24"/>
          <w:szCs w:val="24"/>
        </w:rPr>
        <w:t>Sözleşme tümüyle okudum ve kabul etttim; bir nüshasını elde teslim aldım.</w:t>
      </w:r>
    </w:p>
    <w:p w:rsidR="00D416BE" w:rsidRPr="00852D52" w:rsidRDefault="00871ACD" w:rsidP="00852D52">
      <w:pPr>
        <w:spacing w:before="120" w:after="0" w:line="240" w:lineRule="auto"/>
        <w:rPr>
          <w:b/>
          <w:noProof/>
          <w:sz w:val="24"/>
          <w:szCs w:val="24"/>
        </w:rPr>
      </w:pPr>
      <w:r w:rsidRPr="00852D52">
        <w:rPr>
          <w:noProof/>
          <w:sz w:val="24"/>
          <w:szCs w:val="24"/>
          <w:lang w:eastAsia="tr-TR"/>
        </w:rPr>
        <mc:AlternateContent>
          <mc:Choice Requires="wps">
            <w:drawing>
              <wp:anchor distT="0" distB="0" distL="114300" distR="114300" simplePos="0" relativeHeight="251659264" behindDoc="0" locked="0" layoutInCell="1" allowOverlap="1" wp14:anchorId="19C020ED" wp14:editId="7ABBD1BA">
                <wp:simplePos x="0" y="0"/>
                <wp:positionH relativeFrom="column">
                  <wp:posOffset>201295</wp:posOffset>
                </wp:positionH>
                <wp:positionV relativeFrom="paragraph">
                  <wp:posOffset>247015</wp:posOffset>
                </wp:positionV>
                <wp:extent cx="2171700" cy="685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0B45FB" w:rsidRDefault="000B45FB" w:rsidP="00D41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020ED" id="_x0000_t202" coordsize="21600,21600" o:spt="202" path="m,l,21600r21600,l21600,xe">
                <v:stroke joinstyle="miter"/>
                <v:path gradientshapeok="t" o:connecttype="rect"/>
              </v:shapetype>
              <v:shape id="Text Box 3" o:spid="_x0000_s1026" type="#_x0000_t202" style="position:absolute;margin-left:15.85pt;margin-top:19.45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XwKQIAAFA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">
                <v:textbox>
                  <w:txbxContent>
                    <w:p w:rsidR="000B45FB" w:rsidRDefault="000B45FB" w:rsidP="00D416BE"/>
                  </w:txbxContent>
                </v:textbox>
              </v:shape>
            </w:pict>
          </mc:Fallback>
        </mc:AlternateContent>
      </w:r>
      <w:r w:rsidR="00603F88" w:rsidRPr="00852D52">
        <w:rPr>
          <w:rFonts w:eastAsia="Times New Roman" w:cs="Times New Roman"/>
          <w:b/>
          <w:noProof/>
          <w:sz w:val="24"/>
          <w:szCs w:val="24"/>
        </w:rPr>
        <w:t xml:space="preserve">                        İMZA</w:t>
      </w:r>
      <w:r w:rsidR="00D416BE" w:rsidRPr="00852D52">
        <w:rPr>
          <w:rFonts w:eastAsia="Times New Roman" w:cs="Times New Roman"/>
          <w:noProof/>
          <w:sz w:val="24"/>
          <w:szCs w:val="24"/>
        </w:rPr>
        <w:tab/>
      </w:r>
      <w:r w:rsidR="00D416BE" w:rsidRPr="00852D52">
        <w:rPr>
          <w:b/>
          <w:noProof/>
          <w:sz w:val="24"/>
          <w:szCs w:val="24"/>
        </w:rPr>
        <w:tab/>
      </w:r>
      <w:r w:rsidR="00D416BE" w:rsidRPr="00852D52">
        <w:rPr>
          <w:b/>
          <w:noProof/>
          <w:sz w:val="24"/>
          <w:szCs w:val="24"/>
        </w:rPr>
        <w:tab/>
      </w:r>
      <w:r w:rsidR="00D416BE" w:rsidRPr="00852D52">
        <w:rPr>
          <w:b/>
          <w:noProof/>
          <w:sz w:val="24"/>
          <w:szCs w:val="24"/>
        </w:rPr>
        <w:tab/>
      </w:r>
    </w:p>
    <w:p w:rsidR="00D416BE" w:rsidRPr="00852D52" w:rsidRDefault="00D416BE" w:rsidP="00852D52">
      <w:pPr>
        <w:spacing w:beforeLines="100" w:before="240" w:after="0" w:line="240" w:lineRule="auto"/>
        <w:rPr>
          <w:b/>
          <w:noProof/>
          <w:sz w:val="24"/>
          <w:szCs w:val="24"/>
        </w:rPr>
      </w:pPr>
    </w:p>
    <w:p w:rsidR="00D416BE" w:rsidRPr="00852D52" w:rsidRDefault="00D416BE" w:rsidP="00852D52">
      <w:pPr>
        <w:spacing w:beforeLines="100" w:before="240" w:after="0" w:line="240" w:lineRule="auto"/>
        <w:rPr>
          <w:b/>
          <w:noProof/>
          <w:sz w:val="24"/>
          <w:szCs w:val="24"/>
        </w:rPr>
      </w:pPr>
    </w:p>
    <w:p w:rsidR="00603F88" w:rsidRPr="00852D52" w:rsidRDefault="00FF35A1" w:rsidP="00852D52">
      <w:pPr>
        <w:spacing w:before="120" w:after="0" w:line="240" w:lineRule="auto"/>
        <w:ind w:left="360"/>
        <w:rPr>
          <w:rFonts w:eastAsia="Times New Roman" w:cs="Times New Roman"/>
          <w:b/>
          <w:noProof/>
          <w:sz w:val="24"/>
          <w:szCs w:val="24"/>
        </w:rPr>
      </w:pPr>
      <w:r w:rsidRPr="00852D52">
        <w:rPr>
          <w:rFonts w:eastAsia="Times New Roman" w:cs="Times New Roman"/>
          <w:b/>
          <w:noProof/>
          <w:sz w:val="24"/>
          <w:szCs w:val="24"/>
        </w:rPr>
        <w:t>ALTERNATİFBANK</w:t>
      </w:r>
      <w:r w:rsidR="00A20CC6" w:rsidRPr="00852D52">
        <w:rPr>
          <w:rFonts w:eastAsia="Times New Roman" w:cs="Times New Roman"/>
          <w:b/>
          <w:noProof/>
          <w:sz w:val="24"/>
          <w:szCs w:val="24"/>
        </w:rPr>
        <w:t xml:space="preserve"> </w:t>
      </w:r>
      <w:r w:rsidR="00603F88" w:rsidRPr="00852D52">
        <w:rPr>
          <w:rFonts w:eastAsia="Times New Roman" w:cs="Times New Roman"/>
          <w:b/>
          <w:noProof/>
          <w:sz w:val="24"/>
          <w:szCs w:val="24"/>
        </w:rPr>
        <w:t>A</w:t>
      </w:r>
      <w:r w:rsidR="00A20CC6" w:rsidRPr="00852D52">
        <w:rPr>
          <w:rFonts w:eastAsia="Times New Roman" w:cs="Times New Roman"/>
          <w:b/>
          <w:noProof/>
          <w:sz w:val="24"/>
          <w:szCs w:val="24"/>
        </w:rPr>
        <w:t>.</w:t>
      </w:r>
      <w:r w:rsidR="00603F88" w:rsidRPr="00852D52">
        <w:rPr>
          <w:rFonts w:eastAsia="Times New Roman" w:cs="Times New Roman"/>
          <w:b/>
          <w:noProof/>
          <w:sz w:val="24"/>
          <w:szCs w:val="24"/>
        </w:rPr>
        <w:t>Ş………………………………………..…….Şubesi</w:t>
      </w:r>
    </w:p>
    <w:p w:rsidR="00BD6633" w:rsidRPr="00852D52" w:rsidRDefault="00603F88" w:rsidP="00852D52">
      <w:pPr>
        <w:spacing w:before="120" w:after="0" w:line="240" w:lineRule="auto"/>
        <w:ind w:left="360"/>
        <w:jc w:val="both"/>
        <w:rPr>
          <w:rFonts w:eastAsia="Times New Roman" w:cs="Times New Roman"/>
          <w:noProof/>
          <w:sz w:val="24"/>
          <w:szCs w:val="24"/>
        </w:rPr>
      </w:pPr>
      <w:r w:rsidRPr="00852D52">
        <w:rPr>
          <w:rFonts w:eastAsia="Times New Roman" w:cs="Times New Roman"/>
          <w:noProof/>
          <w:sz w:val="24"/>
          <w:szCs w:val="24"/>
        </w:rPr>
        <w:t>Banka Yetkili İmzaları ve Şube Kaşesi</w:t>
      </w:r>
    </w:p>
    <w:p w:rsidR="00603F88" w:rsidRPr="00852D52" w:rsidRDefault="00603F88" w:rsidP="00852D52">
      <w:pPr>
        <w:spacing w:before="120" w:after="0" w:line="240" w:lineRule="auto"/>
        <w:rPr>
          <w:rFonts w:eastAsia="Times New Roman" w:cs="Times New Roman"/>
          <w:b/>
          <w:noProof/>
          <w:sz w:val="24"/>
          <w:szCs w:val="24"/>
        </w:rPr>
      </w:pPr>
      <w:r w:rsidRPr="00852D52">
        <w:rPr>
          <w:rFonts w:eastAsia="Times New Roman" w:cs="Times New Roman"/>
          <w:b/>
          <w:noProof/>
          <w:sz w:val="24"/>
          <w:szCs w:val="24"/>
        </w:rPr>
        <w:t xml:space="preserve">                  İMZA  </w:t>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t xml:space="preserve">               İMZA</w:t>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r>
      <w:r w:rsidRPr="00852D52">
        <w:rPr>
          <w:rFonts w:eastAsia="Times New Roman" w:cs="Times New Roman"/>
          <w:b/>
          <w:noProof/>
          <w:sz w:val="24"/>
          <w:szCs w:val="24"/>
        </w:rPr>
        <w:tab/>
      </w:r>
    </w:p>
    <w:p w:rsidR="002F3123" w:rsidRPr="00BE0FB5" w:rsidRDefault="00852D52" w:rsidP="00852D52">
      <w:pPr>
        <w:spacing w:before="120" w:after="0" w:line="240" w:lineRule="auto"/>
        <w:jc w:val="both"/>
        <w:rPr>
          <w:b/>
          <w:noProof/>
          <w:sz w:val="40"/>
        </w:rPr>
      </w:pPr>
      <w:r w:rsidRPr="00852D52">
        <w:rPr>
          <w:rFonts w:eastAsia="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1769B9FD" wp14:editId="4E10DEAC">
                <wp:simplePos x="0" y="0"/>
                <wp:positionH relativeFrom="column">
                  <wp:posOffset>2818765</wp:posOffset>
                </wp:positionH>
                <wp:positionV relativeFrom="paragraph">
                  <wp:posOffset>95885</wp:posOffset>
                </wp:positionV>
                <wp:extent cx="2181225" cy="733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3425"/>
                        </a:xfrm>
                        <a:prstGeom prst="rect">
                          <a:avLst/>
                        </a:prstGeom>
                        <a:solidFill>
                          <a:srgbClr val="FFFFFF"/>
                        </a:solidFill>
                        <a:ln w="9525">
                          <a:solidFill>
                            <a:srgbClr val="000000"/>
                          </a:solidFill>
                          <a:miter lim="800000"/>
                          <a:headEnd/>
                          <a:tailEnd/>
                        </a:ln>
                      </wps:spPr>
                      <wps:txbx>
                        <w:txbxContent>
                          <w:p w:rsidR="000B45FB" w:rsidRPr="001A235D" w:rsidRDefault="000B45FB" w:rsidP="0060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B9FD" id="Text Box 5" o:spid="_x0000_s1027" type="#_x0000_t202" style="position:absolute;left:0;text-align:left;margin-left:221.95pt;margin-top:7.55pt;width:171.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">
                <v:textbox>
                  <w:txbxContent>
                    <w:p w:rsidR="000B45FB" w:rsidRPr="001A235D" w:rsidRDefault="000B45FB" w:rsidP="00603F88"/>
                  </w:txbxContent>
                </v:textbox>
              </v:shape>
            </w:pict>
          </mc:Fallback>
        </mc:AlternateContent>
      </w:r>
      <w:r w:rsidRPr="00852D52">
        <w:rPr>
          <w:rFonts w:eastAsia="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789AC02C" wp14:editId="63CB55F0">
                <wp:simplePos x="0" y="0"/>
                <wp:positionH relativeFrom="column">
                  <wp:posOffset>193675</wp:posOffset>
                </wp:positionH>
                <wp:positionV relativeFrom="paragraph">
                  <wp:posOffset>84455</wp:posOffset>
                </wp:positionV>
                <wp:extent cx="2247900" cy="733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3425"/>
                        </a:xfrm>
                        <a:prstGeom prst="rect">
                          <a:avLst/>
                        </a:prstGeom>
                        <a:solidFill>
                          <a:srgbClr val="FFFFFF"/>
                        </a:solidFill>
                        <a:ln w="9525">
                          <a:solidFill>
                            <a:srgbClr val="000000"/>
                          </a:solidFill>
                          <a:miter lim="800000"/>
                          <a:headEnd/>
                          <a:tailEnd/>
                        </a:ln>
                      </wps:spPr>
                      <wps:txbx>
                        <w:txbxContent>
                          <w:p w:rsidR="000B45FB" w:rsidRPr="001A235D" w:rsidRDefault="000B45FB" w:rsidP="0060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C02C" id="Text Box 4" o:spid="_x0000_s1028" type="#_x0000_t202" style="position:absolute;left:0;text-align:left;margin-left:15.25pt;margin-top:6.65pt;width:17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">
                <v:textbox>
                  <w:txbxContent>
                    <w:p w:rsidR="000B45FB" w:rsidRPr="001A235D" w:rsidRDefault="000B45FB" w:rsidP="00603F88"/>
                  </w:txbxContent>
                </v:textbox>
              </v:shape>
            </w:pict>
          </mc:Fallback>
        </mc:AlternateContent>
      </w:r>
      <w:r w:rsidR="00603F88" w:rsidRPr="00852D52">
        <w:rPr>
          <w:noProof/>
          <w:sz w:val="24"/>
          <w:szCs w:val="24"/>
        </w:rPr>
        <w:tab/>
      </w:r>
      <w:r w:rsidR="00603F88" w:rsidRPr="00852D52">
        <w:rPr>
          <w:noProof/>
          <w:sz w:val="24"/>
          <w:szCs w:val="24"/>
        </w:rPr>
        <w:tab/>
      </w:r>
      <w:r w:rsidR="00603F88" w:rsidRPr="00852D52">
        <w:rPr>
          <w:noProof/>
          <w:sz w:val="24"/>
          <w:szCs w:val="24"/>
        </w:rPr>
        <w:tab/>
      </w:r>
      <w:r w:rsidR="00D416BE" w:rsidRPr="00852D52">
        <w:rPr>
          <w:noProof/>
          <w:sz w:val="24"/>
          <w:szCs w:val="24"/>
          <w:lang w:eastAsia="tr-TR"/>
        </w:rPr>
        <w:tab/>
      </w:r>
      <w:r w:rsidR="00D416BE" w:rsidRPr="00852D52">
        <w:rPr>
          <w:noProof/>
          <w:sz w:val="24"/>
          <w:szCs w:val="24"/>
          <w:lang w:eastAsia="tr-TR"/>
        </w:rPr>
        <w:tab/>
      </w:r>
      <w:r w:rsidR="00D416BE" w:rsidRPr="00BE0FB5">
        <w:rPr>
          <w:noProof/>
          <w:lang w:eastAsia="tr-TR"/>
        </w:rPr>
        <w:tab/>
      </w:r>
      <w:r w:rsidR="00D416BE" w:rsidRPr="00BE0FB5">
        <w:rPr>
          <w:noProof/>
          <w:lang w:eastAsia="tr-TR"/>
        </w:rPr>
        <w:tab/>
      </w:r>
      <w:r w:rsidR="00D416BE" w:rsidRPr="00BE0FB5">
        <w:rPr>
          <w:noProof/>
          <w:lang w:eastAsia="tr-TR"/>
        </w:rPr>
        <w:tab/>
      </w:r>
    </w:p>
    <w:sectPr w:rsidR="002F3123" w:rsidRPr="00BE0FB5" w:rsidSect="00852D52">
      <w:headerReference w:type="default" r:id="rId13"/>
      <w:footerReference w:type="default" r:id="rId14"/>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13" w:rsidRDefault="009E2413" w:rsidP="0027617F">
      <w:pPr>
        <w:spacing w:after="0" w:line="240" w:lineRule="auto"/>
      </w:pPr>
      <w:r>
        <w:separator/>
      </w:r>
    </w:p>
  </w:endnote>
  <w:endnote w:type="continuationSeparator" w:id="0">
    <w:p w:rsidR="009E2413" w:rsidRDefault="009E2413" w:rsidP="0027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Klavika-Medium">
    <w:altName w:val="Arial"/>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52" w:rsidRPr="00AC1DB8" w:rsidRDefault="00852D52" w:rsidP="00852D52">
    <w:pPr>
      <w:pStyle w:val="Footer"/>
      <w:jc w:val="center"/>
      <w:rPr>
        <w:sz w:val="24"/>
      </w:rPr>
    </w:pPr>
    <w:proofErr w:type="spellStart"/>
    <w:r w:rsidRPr="00AC1DB8">
      <w:rPr>
        <w:sz w:val="24"/>
      </w:rPr>
      <w:t>Alternatibank</w:t>
    </w:r>
    <w:proofErr w:type="spellEnd"/>
    <w:r w:rsidRPr="00AC1DB8">
      <w:rPr>
        <w:sz w:val="24"/>
      </w:rPr>
      <w:t xml:space="preserve"> A.Ş. </w:t>
    </w:r>
    <w:proofErr w:type="spellStart"/>
    <w:r w:rsidRPr="00AC1DB8">
      <w:rPr>
        <w:sz w:val="24"/>
      </w:rPr>
      <w:t>Mersis</w:t>
    </w:r>
    <w:proofErr w:type="spellEnd"/>
    <w:r w:rsidRPr="00AC1DB8">
      <w:rPr>
        <w:sz w:val="24"/>
      </w:rPr>
      <w:t xml:space="preserve"> No: </w:t>
    </w:r>
    <w:proofErr w:type="gramStart"/>
    <w:r w:rsidRPr="00AC1DB8">
      <w:rPr>
        <w:sz w:val="24"/>
      </w:rPr>
      <w:t>0060003154500048</w:t>
    </w:r>
    <w:proofErr w:type="gramEnd"/>
    <w:r w:rsidRPr="00AC1DB8">
      <w:rPr>
        <w:sz w:val="24"/>
      </w:rPr>
      <w:t xml:space="preserve"> Ayazağa Mah. Cendere Cad. No: 109M 2D Blok 34485 Sarıyer /İstanbul Tel: 0212 315 65 00 </w:t>
    </w:r>
    <w:proofErr w:type="spellStart"/>
    <w:r w:rsidRPr="00AC1DB8">
      <w:rPr>
        <w:sz w:val="24"/>
      </w:rPr>
      <w:t>Fax</w:t>
    </w:r>
    <w:proofErr w:type="spellEnd"/>
    <w:r w:rsidRPr="00AC1DB8">
      <w:rPr>
        <w:sz w:val="24"/>
      </w:rPr>
      <w:t xml:space="preserve">: 0212 233 15 00  </w:t>
    </w:r>
    <w:hyperlink r:id="rId1" w:history="1">
      <w:r w:rsidR="0065719E" w:rsidRPr="00840256">
        <w:rPr>
          <w:rStyle w:val="Hyperlink"/>
          <w:rFonts w:ascii="Klavika-Medium" w:hAnsi="Klavika-Medium" w:cs="Klavika-Medium"/>
        </w:rPr>
        <w:t>www.alternatifbank.com.tr</w:t>
      </w:r>
    </w:hyperlink>
    <w:r w:rsidR="0065719E">
      <w:rPr>
        <w:rFonts w:ascii="Klavika-Medium" w:hAnsi="Klavika-Medium" w:cs="Klavika-Medium"/>
        <w:color w:val="333333"/>
      </w:rPr>
      <w:t xml:space="preserve"> </w:t>
    </w:r>
    <w:r w:rsidRPr="00AC1DB8">
      <w:rPr>
        <w:sz w:val="24"/>
      </w:rPr>
      <w:tab/>
    </w:r>
    <w:r w:rsidRPr="00AC1DB8">
      <w:rPr>
        <w:sz w:val="24"/>
      </w:rPr>
      <w:tab/>
    </w:r>
    <w:r w:rsidRPr="00AC1DB8">
      <w:rPr>
        <w:sz w:val="24"/>
      </w:rPr>
      <w:tab/>
      <w:t xml:space="preserve"> </w:t>
    </w:r>
    <w:sdt>
      <w:sdtPr>
        <w:rPr>
          <w:sz w:val="24"/>
        </w:rPr>
        <w:id w:val="856156652"/>
        <w:docPartObj>
          <w:docPartGallery w:val="Page Numbers (Bottom of Page)"/>
          <w:docPartUnique/>
        </w:docPartObj>
      </w:sdtPr>
      <w:sdtEndPr>
        <w:rPr>
          <w:noProof/>
        </w:rPr>
      </w:sdtEndPr>
      <w:sdtContent>
        <w:r w:rsidRPr="00AC1DB8">
          <w:rPr>
            <w:sz w:val="24"/>
          </w:rPr>
          <w:fldChar w:fldCharType="begin"/>
        </w:r>
        <w:r w:rsidRPr="00AC1DB8">
          <w:rPr>
            <w:sz w:val="24"/>
          </w:rPr>
          <w:instrText xml:space="preserve"> PAGE   \* MERGEFORMAT </w:instrText>
        </w:r>
        <w:r w:rsidRPr="00AC1DB8">
          <w:rPr>
            <w:sz w:val="24"/>
          </w:rPr>
          <w:fldChar w:fldCharType="separate"/>
        </w:r>
        <w:r w:rsidR="0012182B">
          <w:rPr>
            <w:noProof/>
            <w:sz w:val="24"/>
          </w:rPr>
          <w:t>2</w:t>
        </w:r>
        <w:r w:rsidRPr="00AC1DB8">
          <w:rPr>
            <w:noProof/>
            <w:sz w:val="24"/>
          </w:rPr>
          <w:fldChar w:fldCharType="end"/>
        </w:r>
      </w:sdtContent>
    </w:sdt>
  </w:p>
  <w:p w:rsidR="007A3048" w:rsidRPr="00852D52" w:rsidRDefault="007A3048" w:rsidP="0085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13" w:rsidRDefault="009E2413" w:rsidP="0027617F">
      <w:pPr>
        <w:spacing w:after="0" w:line="240" w:lineRule="auto"/>
      </w:pPr>
      <w:r>
        <w:separator/>
      </w:r>
    </w:p>
  </w:footnote>
  <w:footnote w:type="continuationSeparator" w:id="0">
    <w:p w:rsidR="009E2413" w:rsidRDefault="009E2413" w:rsidP="00276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48" w:rsidRPr="00852D52" w:rsidRDefault="002B7662" w:rsidP="002B7662">
    <w:pPr>
      <w:pStyle w:val="Header"/>
      <w:rPr>
        <w:rFonts w:cs="Times New Roman"/>
        <w:sz w:val="24"/>
        <w:szCs w:val="24"/>
      </w:rPr>
    </w:pPr>
    <w:r>
      <w:rPr>
        <w:rFonts w:cs="Times New Roman"/>
        <w:sz w:val="24"/>
        <w:szCs w:val="24"/>
      </w:rPr>
      <w:t xml:space="preserve">           </w:t>
    </w:r>
    <w:r w:rsidR="007A3048" w:rsidRPr="00852D52">
      <w:rPr>
        <w:rFonts w:cs="Times New Roman"/>
        <w:sz w:val="24"/>
        <w:szCs w:val="24"/>
      </w:rPr>
      <w:t>SZ - 107/0</w:t>
    </w:r>
    <w:r w:rsidR="0012182B">
      <w:rPr>
        <w:rFonts w:cs="Times New Roman"/>
        <w:color w:val="FF0000"/>
        <w:sz w:val="24"/>
        <w:szCs w:val="24"/>
      </w:rPr>
      <w:t>2</w:t>
    </w:r>
    <w:r w:rsidR="00852D52">
      <w:rPr>
        <w:rFonts w:cs="Times New Roman"/>
        <w:sz w:val="24"/>
        <w:szCs w:val="24"/>
      </w:rPr>
      <w:t xml:space="preserve">                                    </w:t>
    </w:r>
    <w:r>
      <w:rPr>
        <w:rFonts w:cs="Times New Roman"/>
        <w:sz w:val="24"/>
        <w:szCs w:val="24"/>
      </w:rPr>
      <w:t xml:space="preserve">            </w:t>
    </w:r>
    <w:r w:rsidR="00852D52">
      <w:rPr>
        <w:rFonts w:cs="Times New Roman"/>
        <w:sz w:val="24"/>
        <w:szCs w:val="24"/>
      </w:rPr>
      <w:t xml:space="preserve">                                                       </w:t>
    </w:r>
    <w:r w:rsidR="00852D52">
      <w:rPr>
        <w:noProof/>
        <w:lang w:eastAsia="tr-TR"/>
      </w:rPr>
      <w:drawing>
        <wp:inline distT="0" distB="0" distL="0" distR="0" wp14:anchorId="79B9672E" wp14:editId="58B84F9D">
          <wp:extent cx="18669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p>
  <w:p w:rsidR="00871ACD" w:rsidRPr="00852D52" w:rsidRDefault="00871ACD" w:rsidP="00852D52">
    <w:pPr>
      <w:spacing w:line="240" w:lineRule="auto"/>
      <w:jc w:val="center"/>
    </w:pPr>
    <w:r w:rsidRPr="00852D52">
      <w:rPr>
        <w:b/>
        <w:sz w:val="24"/>
        <w:szCs w:val="24"/>
      </w:rPr>
      <w:t xml:space="preserve">ALTERNATİFBANK A.Ş. </w:t>
    </w:r>
    <w:r w:rsidR="00EB580E" w:rsidRPr="00852D52">
      <w:rPr>
        <w:b/>
        <w:sz w:val="24"/>
        <w:szCs w:val="24"/>
      </w:rPr>
      <w:t>VOV</w:t>
    </w:r>
    <w:r w:rsidRPr="00852D52">
      <w:rPr>
        <w:b/>
        <w:sz w:val="24"/>
        <w:szCs w:val="24"/>
      </w:rPr>
      <w:t xml:space="preserve"> HESA</w:t>
    </w:r>
    <w:r w:rsidR="00EB580E" w:rsidRPr="00852D52">
      <w:rPr>
        <w:b/>
        <w:sz w:val="24"/>
        <w:szCs w:val="24"/>
      </w:rPr>
      <w:t>P</w:t>
    </w:r>
    <w:r w:rsidRPr="00852D52">
      <w:rPr>
        <w:b/>
        <w:sz w:val="24"/>
        <w:szCs w:val="24"/>
      </w:rPr>
      <w:t xml:space="preserve"> SÖZLEŞMESİ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812"/>
    <w:multiLevelType w:val="hybridMultilevel"/>
    <w:tmpl w:val="85044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B75EB7"/>
    <w:multiLevelType w:val="hybridMultilevel"/>
    <w:tmpl w:val="6C14CEF2"/>
    <w:lvl w:ilvl="0" w:tplc="43349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A05718"/>
    <w:multiLevelType w:val="hybridMultilevel"/>
    <w:tmpl w:val="A48CFC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280564"/>
    <w:multiLevelType w:val="hybridMultilevel"/>
    <w:tmpl w:val="D79037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0C36A8"/>
    <w:multiLevelType w:val="hybridMultilevel"/>
    <w:tmpl w:val="368CFE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CA22F9"/>
    <w:multiLevelType w:val="hybridMultilevel"/>
    <w:tmpl w:val="54C21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3"/>
    <w:rsid w:val="00075AF9"/>
    <w:rsid w:val="000A2808"/>
    <w:rsid w:val="000B2799"/>
    <w:rsid w:val="000B45FB"/>
    <w:rsid w:val="000F0E72"/>
    <w:rsid w:val="0012182B"/>
    <w:rsid w:val="001407C7"/>
    <w:rsid w:val="001568D7"/>
    <w:rsid w:val="001672FB"/>
    <w:rsid w:val="001876F4"/>
    <w:rsid w:val="0022172A"/>
    <w:rsid w:val="002270D0"/>
    <w:rsid w:val="0024763E"/>
    <w:rsid w:val="0027617F"/>
    <w:rsid w:val="002A3467"/>
    <w:rsid w:val="002B7662"/>
    <w:rsid w:val="002E7131"/>
    <w:rsid w:val="002F3123"/>
    <w:rsid w:val="0031039F"/>
    <w:rsid w:val="00316D79"/>
    <w:rsid w:val="00350645"/>
    <w:rsid w:val="003578DD"/>
    <w:rsid w:val="003E039F"/>
    <w:rsid w:val="003E14A0"/>
    <w:rsid w:val="003F0C90"/>
    <w:rsid w:val="004A14E4"/>
    <w:rsid w:val="004C5D5A"/>
    <w:rsid w:val="004F68FF"/>
    <w:rsid w:val="005170B9"/>
    <w:rsid w:val="0055171D"/>
    <w:rsid w:val="005E5BEA"/>
    <w:rsid w:val="00603F88"/>
    <w:rsid w:val="00612603"/>
    <w:rsid w:val="006213AD"/>
    <w:rsid w:val="00651045"/>
    <w:rsid w:val="0065719E"/>
    <w:rsid w:val="00675E9B"/>
    <w:rsid w:val="006B0255"/>
    <w:rsid w:val="006D4DC8"/>
    <w:rsid w:val="00771E06"/>
    <w:rsid w:val="007A3048"/>
    <w:rsid w:val="00843B55"/>
    <w:rsid w:val="00852D52"/>
    <w:rsid w:val="008664FB"/>
    <w:rsid w:val="00871ACD"/>
    <w:rsid w:val="0089342A"/>
    <w:rsid w:val="008B003E"/>
    <w:rsid w:val="008D4AFF"/>
    <w:rsid w:val="00910D66"/>
    <w:rsid w:val="009E2413"/>
    <w:rsid w:val="009E2999"/>
    <w:rsid w:val="009F3B86"/>
    <w:rsid w:val="00A02274"/>
    <w:rsid w:val="00A11811"/>
    <w:rsid w:val="00A20CC6"/>
    <w:rsid w:val="00A23164"/>
    <w:rsid w:val="00A47C28"/>
    <w:rsid w:val="00A52EFA"/>
    <w:rsid w:val="00B06369"/>
    <w:rsid w:val="00B23644"/>
    <w:rsid w:val="00B62780"/>
    <w:rsid w:val="00BA1165"/>
    <w:rsid w:val="00BA5311"/>
    <w:rsid w:val="00BA5FED"/>
    <w:rsid w:val="00BD3700"/>
    <w:rsid w:val="00BD6633"/>
    <w:rsid w:val="00BE0FB5"/>
    <w:rsid w:val="00C16C95"/>
    <w:rsid w:val="00C2788B"/>
    <w:rsid w:val="00C52CA8"/>
    <w:rsid w:val="00CF4FC9"/>
    <w:rsid w:val="00D416BE"/>
    <w:rsid w:val="00D54AF2"/>
    <w:rsid w:val="00D64A93"/>
    <w:rsid w:val="00D719F2"/>
    <w:rsid w:val="00E15DB9"/>
    <w:rsid w:val="00E308CD"/>
    <w:rsid w:val="00E462B7"/>
    <w:rsid w:val="00EB580E"/>
    <w:rsid w:val="00F61B53"/>
    <w:rsid w:val="00F6369A"/>
    <w:rsid w:val="00FB6D9F"/>
    <w:rsid w:val="00FF35A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A4D3F-137A-46B1-8C84-0DD3080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123"/>
    <w:pPr>
      <w:spacing w:after="0" w:line="240" w:lineRule="auto"/>
    </w:pPr>
    <w:rPr>
      <w:rFonts w:ascii="Calibri" w:eastAsia="Calibri" w:hAnsi="Calibri" w:cs="Times New Roman"/>
    </w:rPr>
  </w:style>
  <w:style w:type="paragraph" w:styleId="ListParagraph">
    <w:name w:val="List Paragraph"/>
    <w:basedOn w:val="Normal"/>
    <w:uiPriority w:val="34"/>
    <w:qFormat/>
    <w:rsid w:val="00675E9B"/>
    <w:pPr>
      <w:ind w:left="720"/>
      <w:contextualSpacing/>
    </w:pPr>
  </w:style>
  <w:style w:type="paragraph" w:styleId="Header">
    <w:name w:val="header"/>
    <w:basedOn w:val="Normal"/>
    <w:link w:val="HeaderChar"/>
    <w:uiPriority w:val="99"/>
    <w:unhideWhenUsed/>
    <w:rsid w:val="002761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617F"/>
  </w:style>
  <w:style w:type="paragraph" w:styleId="Footer">
    <w:name w:val="footer"/>
    <w:basedOn w:val="Normal"/>
    <w:link w:val="FooterChar"/>
    <w:uiPriority w:val="99"/>
    <w:unhideWhenUsed/>
    <w:rsid w:val="002761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617F"/>
  </w:style>
  <w:style w:type="paragraph" w:styleId="NormalWeb">
    <w:name w:val="Normal (Web)"/>
    <w:basedOn w:val="Normal"/>
    <w:uiPriority w:val="99"/>
    <w:unhideWhenUsed/>
    <w:rsid w:val="00FF35A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F35A1"/>
    <w:rPr>
      <w:b/>
      <w:bCs/>
    </w:rPr>
  </w:style>
  <w:style w:type="character" w:styleId="Hyperlink">
    <w:name w:val="Hyperlink"/>
    <w:basedOn w:val="DefaultParagraphFont"/>
    <w:uiPriority w:val="99"/>
    <w:unhideWhenUsed/>
    <w:rsid w:val="0065719E"/>
    <w:rPr>
      <w:color w:val="0000FF" w:themeColor="hyperlink"/>
      <w:u w:val="single"/>
    </w:rPr>
  </w:style>
  <w:style w:type="paragraph" w:styleId="BalloonText">
    <w:name w:val="Balloon Text"/>
    <w:basedOn w:val="Normal"/>
    <w:link w:val="BalloonTextChar"/>
    <w:uiPriority w:val="99"/>
    <w:semiHidden/>
    <w:unhideWhenUsed/>
    <w:rsid w:val="00A0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4705">
      <w:bodyDiv w:val="1"/>
      <w:marLeft w:val="0"/>
      <w:marRight w:val="0"/>
      <w:marTop w:val="0"/>
      <w:marBottom w:val="0"/>
      <w:divBdr>
        <w:top w:val="none" w:sz="0" w:space="0" w:color="auto"/>
        <w:left w:val="none" w:sz="0" w:space="0" w:color="auto"/>
        <w:bottom w:val="none" w:sz="0" w:space="0" w:color="auto"/>
        <w:right w:val="none" w:sz="0" w:space="0" w:color="auto"/>
      </w:divBdr>
    </w:div>
    <w:div w:id="606230938">
      <w:bodyDiv w:val="1"/>
      <w:marLeft w:val="0"/>
      <w:marRight w:val="0"/>
      <w:marTop w:val="0"/>
      <w:marBottom w:val="0"/>
      <w:divBdr>
        <w:top w:val="none" w:sz="0" w:space="0" w:color="auto"/>
        <w:left w:val="none" w:sz="0" w:space="0" w:color="auto"/>
        <w:bottom w:val="none" w:sz="0" w:space="0" w:color="auto"/>
        <w:right w:val="none" w:sz="0" w:space="0" w:color="auto"/>
      </w:divBdr>
    </w:div>
    <w:div w:id="18569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ternatifbank.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ternatifbank.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e3c7d0fd-7b1e-4e66-b89f-daf4d096e515" xsi:nil="true"/>
    <DokumanAdi xmlns="e3c7d0fd-7b1e-4e66-b89f-daf4d096e515">VOV Hesap Sözleşmesi</DokumanAdi>
    <Revizyon_x0020_Tarihi xmlns="e3c7d0fd-7b1e-4e66-b89f-daf4d096e515" xsi:nil="true"/>
    <DokumanTuru xmlns="e3c7d0fd-7b1e-4e66-b89f-daf4d096e515">Form</DokumanTuru>
    <Yay_x0131_n_x0020_Tarihi xmlns="e3c7d0fd-7b1e-4e66-b89f-daf4d096e515">2016-01-07T22:00:00+00:00</Yay_x0131_n_x0020_Tarihi>
    <RevizyonNo xmlns="e3c7d0fd-7b1e-4e66-b89f-daf4d096e515">0</RevizyonNo>
    <ListVisible xmlns="e3c7d0fd-7b1e-4e66-b89f-daf4d096e515">true</ListVisible>
    <Yay_x0131_n_x0020_Durumu xmlns="e3c7d0fd-7b1e-4e66-b89f-daf4d096e515">Yayında</Yay_x0131_n_x0020_Durumu>
    <Da_x011f__x0131_t_x0131_m xmlns="e3c7d0fd-7b1e-4e66-b89f-daf4d096e515">
      <UserInfo>
        <DisplayName/>
        <AccountId xsi:nil="true"/>
        <AccountType/>
      </UserInfo>
    </Da_x011f__x0131_t_x0131_m>
    <DokumanNo xmlns="e3c7d0fd-7b1e-4e66-b89f-daf4d096e515">SZ-107</DokumanNo>
    <Haz_x0131_rlayan xmlns="e3c7d0fd-7b1e-4e66-b89f-daf4d096e515">
      <UserInfo>
        <DisplayName/>
        <AccountId xsi:nil="true"/>
        <AccountType/>
      </UserInfo>
    </Haz_x0131_rlayan>
    <Devam_x0020_Durumu xmlns="e3c7d0fd-7b1e-4e66-b89f-daf4d096e515">Devam Ediyor</Devam_x0020_Durumu>
    <SahibiBolum xmlns="e3c7d0fd-7b1e-4e66-b89f-daf4d096e515">
      <UserInfo>
        <DisplayName>BireyselBankacilikPazarlama</DisplayName>
        <AccountId>1950</AccountId>
        <AccountType/>
      </UserInfo>
    </SahibiBolum>
    <G_x00f6_zden_x0020_Ge_x00e7_irme xmlns="e3c7d0fd-7b1e-4e66-b89f-daf4d096e515" xsi:nil="true"/>
    <_dlc_DocId xmlns="ce51051d-bdca-43ec-afee-640b1c991e57">6HZPVE46DCWS-17-650</_dlc_DocId>
    <_dlc_DocIdUrl xmlns="ce51051d-bdca-43ec-afee-640b1c991e57">
      <Url>http://portal.abank.com.tr/site/dys/_layouts/15/DocIdRedir.aspx?ID=6HZPVE46DCWS-17-650</Url>
      <Description>6HZPVE46DCWS-17-650</Description>
    </_dlc_DocIdUrl>
    <NameLink xmlns="e3c7d0fd-7b1e-4e66-b89f-daf4d096e515">SZ-107-00.docx</Name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CA8CDAFAEE546A033B58FD2A59705" ma:contentTypeVersion="27" ma:contentTypeDescription="Create a new document." ma:contentTypeScope="" ma:versionID="b9bc6af0b8afbed181bed19aae16d34a">
  <xsd:schema xmlns:xsd="http://www.w3.org/2001/XMLSchema" xmlns:xs="http://www.w3.org/2001/XMLSchema" xmlns:p="http://schemas.microsoft.com/office/2006/metadata/properties" xmlns:ns2="ce51051d-bdca-43ec-afee-640b1c991e57" xmlns:ns3="e3c7d0fd-7b1e-4e66-b89f-daf4d096e515" targetNamespace="http://schemas.microsoft.com/office/2006/metadata/properties" ma:root="true" ma:fieldsID="5ff5bed2d700b613a4e807457c99125e" ns2:_="" ns3:_="">
    <xsd:import namespace="ce51051d-bdca-43ec-afee-640b1c991e57"/>
    <xsd:import namespace="e3c7d0fd-7b1e-4e66-b89f-daf4d096e515"/>
    <xsd:element name="properties">
      <xsd:complexType>
        <xsd:sequence>
          <xsd:element name="documentManagement">
            <xsd:complexType>
              <xsd:all>
                <xsd:element ref="ns2:_dlc_DocId" minOccurs="0"/>
                <xsd:element ref="ns2:_dlc_DocIdUrl" minOccurs="0"/>
                <xsd:element ref="ns2:_dlc_DocIdPersistId" minOccurs="0"/>
                <xsd:element ref="ns3:DokumanTuru" minOccurs="0"/>
                <xsd:element ref="ns3:DokumanNo" minOccurs="0"/>
                <xsd:element ref="ns3:SahibiBolum" minOccurs="0"/>
                <xsd:element ref="ns3:RevizyonNo" minOccurs="0"/>
                <xsd:element ref="ns3:Yay_x0131_n_x0020_Tarihi" minOccurs="0"/>
                <xsd:element ref="ns3:Revizyon_x0020_Tarihi" minOccurs="0"/>
                <xsd:element ref="ns3:G_x00f6_zden_x0020_Ge_x00e7_irme" minOccurs="0"/>
                <xsd:element ref="ns3:Target_x0020_Audiences" minOccurs="0"/>
                <xsd:element ref="ns3:DokumanAdi" minOccurs="0"/>
                <xsd:element ref="ns3:ListVisible" minOccurs="0"/>
                <xsd:element ref="ns3:Haz_x0131_rlayan" minOccurs="0"/>
                <xsd:element ref="ns3:Da_x011f__x0131_t_x0131_m" minOccurs="0"/>
                <xsd:element ref="ns3:Yay_x0131_n_x0020_Durumu" minOccurs="0"/>
                <xsd:element ref="ns3:Devam_x0020_Durumu" minOccurs="0"/>
                <xsd:element ref="ns3:Nam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1051d-bdca-43ec-afee-640b1c991e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c7d0fd-7b1e-4e66-b89f-daf4d096e515" elementFormDefault="qualified">
    <xsd:import namespace="http://schemas.microsoft.com/office/2006/documentManagement/types"/>
    <xsd:import namespace="http://schemas.microsoft.com/office/infopath/2007/PartnerControls"/>
    <xsd:element name="DokumanTuru" ma:index="11" nillable="true" ma:displayName="Doküman Türü" ma:default="İç Tüzük" ma:format="Dropdown" ma:internalName="DokumanTuru">
      <xsd:simpleType>
        <xsd:restriction base="dms:Choice">
          <xsd:enumeration value="İç Tüzük"/>
          <xsd:enumeration value="Yönetmelik"/>
          <xsd:enumeration value="Politika"/>
          <xsd:enumeration value="Risk Atlası"/>
          <xsd:enumeration value="Talimat"/>
          <xsd:enumeration value="Form"/>
          <xsd:enumeration value="Görev Tanımı"/>
          <xsd:enumeration value="Hizmet Özeti"/>
          <xsd:enumeration value="İş Akışı"/>
          <xsd:enumeration value="Kalite Kriteri"/>
          <xsd:enumeration value="Kontrol Listesi"/>
          <xsd:enumeration value="Liste"/>
          <xsd:enumeration value="Organizasyon Şeması"/>
          <xsd:enumeration value="Prosedür"/>
          <xsd:enumeration value="Süreç Bazlı Doküman"/>
          <xsd:enumeration value="Süreç Kartı"/>
        </xsd:restriction>
      </xsd:simpleType>
    </xsd:element>
    <xsd:element name="DokumanNo" ma:index="12" nillable="true" ma:displayName="Dokuman No" ma:internalName="DokumanNo">
      <xsd:simpleType>
        <xsd:restriction base="dms:Text">
          <xsd:maxLength value="25"/>
        </xsd:restriction>
      </xsd:simpleType>
    </xsd:element>
    <xsd:element name="SahibiBolum" ma:index="13" nillable="true" ma:displayName="Sahibi Bölüm" ma:list="UserInfo" ma:SearchPeopleOnly="false" ma:SharePointGroup="0" ma:internalName="SahibiBolum"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yonNo" ma:index="14" nillable="true" ma:displayName="Revizyon No" ma:decimals="0" ma:internalName="RevizyonNo" ma:percentage="FALSE">
      <xsd:simpleType>
        <xsd:restriction base="dms:Number"/>
      </xsd:simpleType>
    </xsd:element>
    <xsd:element name="Yay_x0131_n_x0020_Tarihi" ma:index="15" nillable="true" ma:displayName="Yayın Tarihi" ma:format="DateOnly" ma:internalName="Yay_x0131_n_x0020_Tarihi">
      <xsd:simpleType>
        <xsd:restriction base="dms:DateTime"/>
      </xsd:simpleType>
    </xsd:element>
    <xsd:element name="Revizyon_x0020_Tarihi" ma:index="16" nillable="true" ma:displayName="Revizyon Tarihi" ma:format="DateOnly" ma:internalName="Revizyon_x0020_Tarihi">
      <xsd:simpleType>
        <xsd:restriction base="dms:DateTime"/>
      </xsd:simpleType>
    </xsd:element>
    <xsd:element name="G_x00f6_zden_x0020_Ge_x00e7_irme" ma:index="17" nillable="true" ma:displayName="Gözden Geçirme" ma:format="DateOnly" ma:internalName="G_x00f6_zden_x0020_Ge_x00e7_irme">
      <xsd:simpleType>
        <xsd:restriction base="dms:DateTime"/>
      </xsd:simpleType>
    </xsd:element>
    <xsd:element name="Target_x0020_Audiences" ma:index="18" nillable="true" ma:displayName="Target Audiences" ma:internalName="Target_x0020_Audiences">
      <xsd:simpleType>
        <xsd:restriction base="dms:Unknown"/>
      </xsd:simpleType>
    </xsd:element>
    <xsd:element name="DokumanAdi" ma:index="19" nillable="true" ma:displayName="Dokuman Adı" ma:internalName="DokumanAdi">
      <xsd:simpleType>
        <xsd:restriction base="dms:Text">
          <xsd:maxLength value="255"/>
        </xsd:restriction>
      </xsd:simpleType>
    </xsd:element>
    <xsd:element name="ListVisible" ma:index="20" nillable="true" ma:displayName="ListVisible" ma:default="1" ma:internalName="ListVisible">
      <xsd:simpleType>
        <xsd:restriction base="dms:Boolean"/>
      </xsd:simpleType>
    </xsd:element>
    <xsd:element name="Haz_x0131_rlayan" ma:index="21" nillable="true" ma:displayName="Hazırlayan" ma:list="UserInfo" ma:SharePointGroup="0" ma:internalName="Haz_x0131_rlay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_x011f__x0131_t_x0131_m" ma:index="22" nillable="true" ma:displayName="Dağıtım" ma:list="UserInfo" ma:SharePointGroup="0" ma:internalName="Da_x011f__x0131_t_x0131_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_x0131_n_x0020_Durumu" ma:index="23" nillable="true" ma:displayName="Yayın Durumu" ma:default="Hazırlanıyor" ma:format="Dropdown" ma:internalName="Yay_x0131_n_x0020_Durumu">
      <xsd:simpleType>
        <xsd:restriction base="dms:Choice">
          <xsd:enumeration value="Hazırlanıyor"/>
          <xsd:enumeration value="Yayında"/>
          <xsd:enumeration value="Arşivde"/>
        </xsd:restriction>
      </xsd:simpleType>
    </xsd:element>
    <xsd:element name="Devam_x0020_Durumu" ma:index="24" nillable="true" ma:displayName="Devam Durumu" ma:default="Devam Ediyor" ma:format="Dropdown" ma:internalName="Devam_x0020_Durumu">
      <xsd:simpleType>
        <xsd:restriction base="dms:Choice">
          <xsd:enumeration value="Devam Ediyor"/>
          <xsd:enumeration value="İptal Edildi"/>
        </xsd:restriction>
      </xsd:simpleType>
    </xsd:element>
    <xsd:element name="NameLink" ma:index="26" nillable="true" ma:displayName="NameLink" ma:internalName="NameLink">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C5F5-4AFF-4545-A9D3-1847ED69CC6D}">
  <ds:schemaRefs>
    <ds:schemaRef ds:uri="http://schemas.microsoft.com/office/2006/metadata/properties"/>
    <ds:schemaRef ds:uri="http://schemas.microsoft.com/office/infopath/2007/PartnerControls"/>
    <ds:schemaRef ds:uri="e3c7d0fd-7b1e-4e66-b89f-daf4d096e515"/>
    <ds:schemaRef ds:uri="ce51051d-bdca-43ec-afee-640b1c991e57"/>
  </ds:schemaRefs>
</ds:datastoreItem>
</file>

<file path=customXml/itemProps2.xml><?xml version="1.0" encoding="utf-8"?>
<ds:datastoreItem xmlns:ds="http://schemas.openxmlformats.org/officeDocument/2006/customXml" ds:itemID="{397158A1-377B-468C-BE04-50C8F2FE0004}">
  <ds:schemaRefs>
    <ds:schemaRef ds:uri="http://schemas.microsoft.com/sharepoint/v3/contenttype/forms"/>
  </ds:schemaRefs>
</ds:datastoreItem>
</file>

<file path=customXml/itemProps3.xml><?xml version="1.0" encoding="utf-8"?>
<ds:datastoreItem xmlns:ds="http://schemas.openxmlformats.org/officeDocument/2006/customXml" ds:itemID="{360D760B-65E7-43D9-AA12-7CF0008CF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1051d-bdca-43ec-afee-640b1c991e57"/>
    <ds:schemaRef ds:uri="e3c7d0fd-7b1e-4e66-b89f-daf4d096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24B2E-E57A-413F-ABF5-ECA565621266}">
  <ds:schemaRefs>
    <ds:schemaRef ds:uri="http://schemas.microsoft.com/sharepoint/events"/>
  </ds:schemaRefs>
</ds:datastoreItem>
</file>

<file path=customXml/itemProps5.xml><?xml version="1.0" encoding="utf-8"?>
<ds:datastoreItem xmlns:ds="http://schemas.openxmlformats.org/officeDocument/2006/customXml" ds:itemID="{7BD349D8-0384-41DD-8693-D3532805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VOV Hesap Sözleşmesi</vt:lpstr>
    </vt:vector>
  </TitlesOfParts>
  <Company>Alternatifbank AS.</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VOV Hesap Sözleşmesi</dc:title>
  <dc:creator>W7x64</dc:creator>
  <cp:lastModifiedBy>Gül Ekici-Müdür Yardımcısı/Organizasyon</cp:lastModifiedBy>
  <cp:revision>3</cp:revision>
  <cp:lastPrinted>2015-07-01T07:22:00Z</cp:lastPrinted>
  <dcterms:created xsi:type="dcterms:W3CDTF">2019-02-01T07:40:00Z</dcterms:created>
  <dcterms:modified xsi:type="dcterms:W3CDTF">2019-02-01T07:41:00Z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0x010100408CA8CDAFAEE546A033B58FD2A59705</vt:lpwstr>
  </property>
  <property fmtid="{D5CDD505-2E9C-101B-9397-08002B2CF9AE}" pid="3" name="_dlc_DocIdItemGuid">
    <vt:lpwstr>f29ba572-330e-48fb-beec-97fc83f2e26a</vt:lpwstr>
  </property>
  <property fmtid="{D5CDD505-2E9C-101B-9397-08002B2CF9AE}" pid="4" name="WorkflowChangePath">
    <vt:lpwstr>3a869c08-5cb8-428c-8c0a-762e0a634ea9,4;</vt:lpwstr>
  </property>
</Properties>
</file>